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baseline"/>
        <w:rPr>
          <w:rFonts w:hint="default" w:ascii="Times New Roman" w:hAnsi="Times New Roman" w:eastAsia="方正小标宋_GBK" w:cs="Times New Roman"/>
          <w:color w:val="auto"/>
          <w:sz w:val="44"/>
          <w:szCs w:val="44"/>
          <w:highlight w:val="none"/>
        </w:rPr>
      </w:pPr>
      <w:bookmarkStart w:id="21" w:name="_GoBack"/>
      <w:bookmarkEnd w:id="21"/>
      <w:r>
        <w:rPr>
          <w:rFonts w:hint="default" w:ascii="Times New Roman" w:hAnsi="Times New Roman" w:eastAsia="方正小标宋_GBK" w:cs="Times New Roman"/>
          <w:color w:val="auto"/>
          <w:sz w:val="44"/>
          <w:szCs w:val="44"/>
          <w:highlight w:val="none"/>
        </w:rPr>
        <w:t>关于征集</w:t>
      </w:r>
      <w:r>
        <w:rPr>
          <w:rFonts w:hint="eastAsia" w:ascii="Times New Roman" w:hAnsi="Times New Roman" w:eastAsia="方正小标宋_GBK" w:cs="Times New Roman"/>
          <w:color w:val="auto"/>
          <w:sz w:val="44"/>
          <w:szCs w:val="44"/>
          <w:highlight w:val="none"/>
          <w:lang w:eastAsia="zh-CN"/>
        </w:rPr>
        <w:t>可</w:t>
      </w:r>
      <w:r>
        <w:rPr>
          <w:rFonts w:hint="default" w:ascii="Times New Roman" w:hAnsi="Times New Roman" w:eastAsia="方正小标宋_GBK" w:cs="Times New Roman"/>
          <w:color w:val="auto"/>
          <w:sz w:val="44"/>
          <w:szCs w:val="44"/>
          <w:highlight w:val="none"/>
          <w:lang w:val="en-US" w:eastAsia="zh-CN"/>
        </w:rPr>
        <w:t>转化</w:t>
      </w:r>
      <w:r>
        <w:rPr>
          <w:rFonts w:hint="default" w:ascii="Times New Roman" w:hAnsi="Times New Roman" w:eastAsia="方正小标宋_GBK" w:cs="Times New Roman"/>
          <w:color w:val="auto"/>
          <w:sz w:val="44"/>
          <w:szCs w:val="44"/>
          <w:highlight w:val="none"/>
          <w:lang w:val="en-US" w:eastAsia="zh-Hans"/>
        </w:rPr>
        <w:t>重大</w:t>
      </w:r>
      <w:r>
        <w:rPr>
          <w:rFonts w:hint="default" w:ascii="Times New Roman" w:hAnsi="Times New Roman" w:eastAsia="方正小标宋_GBK" w:cs="Times New Roman"/>
          <w:color w:val="auto"/>
          <w:sz w:val="44"/>
          <w:szCs w:val="44"/>
          <w:highlight w:val="none"/>
        </w:rPr>
        <w:t>科技成果的通知</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baseline"/>
        <w:rPr>
          <w:rFonts w:hint="default" w:ascii="Times New Roman" w:hAnsi="Times New Roman" w:eastAsia="黑体" w:cs="Times New Roman"/>
          <w:color w:val="auto"/>
          <w:sz w:val="44"/>
          <w:szCs w:val="44"/>
          <w:highlight w:val="none"/>
        </w:rPr>
      </w:pP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baseline"/>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sz w:val="32"/>
          <w:szCs w:val="32"/>
        </w:rPr>
        <w:t>各省辖市科技局，济源示范区科技管理部门，各省直管县(市)科技管理部门，</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国家高新区管委会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郑州航空港经济综合实验区</w:t>
      </w:r>
      <w:r>
        <w:rPr>
          <w:rFonts w:hint="eastAsia" w:ascii="仿宋_GB2312" w:hAnsi="仿宋_GB2312" w:eastAsia="仿宋_GB2312" w:cs="仿宋_GB2312"/>
          <w:color w:val="auto"/>
          <w:sz w:val="32"/>
          <w:szCs w:val="32"/>
          <w:lang w:eastAsia="zh-CN"/>
        </w:rPr>
        <w:t>管委会，</w:t>
      </w:r>
      <w:r>
        <w:rPr>
          <w:rFonts w:hint="default" w:ascii="Times New Roman" w:hAnsi="Times New Roman" w:eastAsia="仿宋_GB2312" w:cs="Times New Roman"/>
          <w:color w:val="auto"/>
          <w:sz w:val="32"/>
          <w:szCs w:val="32"/>
          <w:highlight w:val="none"/>
          <w:lang w:eastAsia="zh-CN"/>
        </w:rPr>
        <w:t>省直有关部门，</w:t>
      </w:r>
      <w:r>
        <w:rPr>
          <w:rFonts w:hint="default" w:ascii="Times New Roman" w:hAnsi="Times New Roman" w:eastAsia="仿宋_GB2312" w:cs="Times New Roman"/>
          <w:color w:val="auto"/>
          <w:sz w:val="32"/>
          <w:szCs w:val="32"/>
          <w:highlight w:val="none"/>
        </w:rPr>
        <w:t>各有关单位：</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仿宋_GB2312" w:hAnsi="仿宋_GB2312" w:eastAsia="仿宋_GB2312" w:cs="仿宋_GB2312"/>
          <w:color w:val="auto"/>
          <w:sz w:val="32"/>
          <w:szCs w:val="32"/>
          <w:lang w:eastAsia="zh-CN"/>
        </w:rPr>
        <w:t>为落实《河南省促进科技成果转化条例》和《河南省技术转移体系建设实施方案》，</w:t>
      </w:r>
      <w:r>
        <w:rPr>
          <w:rFonts w:hint="eastAsia" w:ascii="仿宋_GB2312" w:hAnsi="仿宋_GB2312" w:eastAsia="仿宋_GB2312" w:cs="仿宋_GB2312"/>
          <w:color w:val="auto"/>
          <w:sz w:val="32"/>
          <w:szCs w:val="32"/>
          <w:lang w:eastAsia="zh-CN"/>
        </w:rPr>
        <w:t>重点了解我省相关创新主体“十三五”以来取得的重大科技成果，</w:t>
      </w:r>
      <w:r>
        <w:rPr>
          <w:rFonts w:hint="default" w:ascii="仿宋_GB2312" w:hAnsi="仿宋_GB2312" w:eastAsia="仿宋_GB2312" w:cs="仿宋_GB2312"/>
          <w:color w:val="auto"/>
          <w:sz w:val="32"/>
          <w:szCs w:val="32"/>
          <w:lang w:eastAsia="zh-CN"/>
        </w:rPr>
        <w:t>摸清</w:t>
      </w:r>
      <w:r>
        <w:rPr>
          <w:rFonts w:hint="eastAsia" w:ascii="仿宋_GB2312" w:hAnsi="仿宋_GB2312" w:eastAsia="仿宋_GB2312" w:cs="仿宋_GB2312"/>
          <w:color w:val="auto"/>
          <w:sz w:val="32"/>
          <w:szCs w:val="32"/>
          <w:lang w:eastAsia="zh-CN"/>
        </w:rPr>
        <w:t>可</w:t>
      </w:r>
      <w:r>
        <w:rPr>
          <w:rFonts w:hint="default" w:ascii="仿宋_GB2312" w:hAnsi="仿宋_GB2312" w:eastAsia="仿宋_GB2312" w:cs="仿宋_GB2312"/>
          <w:color w:val="auto"/>
          <w:sz w:val="32"/>
          <w:szCs w:val="32"/>
          <w:lang w:eastAsia="zh-CN"/>
        </w:rPr>
        <w:t>转化重大科技成果现状，</w:t>
      </w:r>
      <w:r>
        <w:rPr>
          <w:rFonts w:hint="eastAsia" w:ascii="仿宋_GB2312" w:hAnsi="仿宋_GB2312" w:eastAsia="仿宋_GB2312" w:cs="仿宋_GB2312"/>
          <w:color w:val="auto"/>
          <w:sz w:val="32"/>
          <w:szCs w:val="32"/>
          <w:lang w:eastAsia="zh-CN"/>
        </w:rPr>
        <w:t>建立可转化重大科技成果项目库</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畅通重大科技成果供需对接渠道，</w:t>
      </w:r>
      <w:r>
        <w:rPr>
          <w:rFonts w:hint="default" w:ascii="仿宋_GB2312" w:hAnsi="仿宋_GB2312" w:eastAsia="仿宋_GB2312" w:cs="仿宋_GB2312"/>
          <w:color w:val="auto"/>
          <w:sz w:val="32"/>
          <w:szCs w:val="32"/>
          <w:lang w:eastAsia="zh-CN"/>
        </w:rPr>
        <w:t>推动</w:t>
      </w:r>
      <w:r>
        <w:rPr>
          <w:rFonts w:hint="eastAsia" w:ascii="仿宋_GB2312" w:hAnsi="仿宋_GB2312" w:eastAsia="仿宋_GB2312" w:cs="仿宋_GB2312"/>
          <w:color w:val="auto"/>
          <w:sz w:val="32"/>
          <w:szCs w:val="32"/>
          <w:lang w:eastAsia="zh-CN"/>
        </w:rPr>
        <w:t>先进</w:t>
      </w:r>
      <w:r>
        <w:rPr>
          <w:rFonts w:hint="default" w:ascii="仿宋_GB2312" w:hAnsi="仿宋_GB2312" w:eastAsia="仿宋_GB2312" w:cs="仿宋_GB2312"/>
          <w:color w:val="auto"/>
          <w:sz w:val="32"/>
          <w:szCs w:val="32"/>
          <w:lang w:eastAsia="zh-CN"/>
        </w:rPr>
        <w:t>科技成果</w:t>
      </w:r>
      <w:r>
        <w:rPr>
          <w:rFonts w:hint="eastAsia" w:ascii="仿宋_GB2312" w:hAnsi="仿宋_GB2312" w:eastAsia="仿宋_GB2312" w:cs="仿宋_GB2312"/>
          <w:color w:val="auto"/>
          <w:sz w:val="32"/>
          <w:szCs w:val="32"/>
          <w:lang w:eastAsia="zh-CN"/>
        </w:rPr>
        <w:t>在我省落地转化</w:t>
      </w:r>
      <w:r>
        <w:rPr>
          <w:rFonts w:hint="default" w:ascii="仿宋_GB2312" w:hAnsi="仿宋_GB2312" w:eastAsia="仿宋_GB2312" w:cs="仿宋_GB2312"/>
          <w:color w:val="auto"/>
          <w:sz w:val="32"/>
          <w:szCs w:val="32"/>
          <w:lang w:eastAsia="zh-CN"/>
        </w:rPr>
        <w:t>，拟开展</w:t>
      </w:r>
      <w:r>
        <w:rPr>
          <w:rFonts w:hint="eastAsia" w:ascii="仿宋_GB2312" w:hAnsi="仿宋_GB2312" w:eastAsia="仿宋_GB2312" w:cs="仿宋_GB2312"/>
          <w:color w:val="auto"/>
          <w:sz w:val="32"/>
          <w:szCs w:val="32"/>
          <w:lang w:eastAsia="zh-CN"/>
        </w:rPr>
        <w:t>可</w:t>
      </w:r>
      <w:r>
        <w:rPr>
          <w:rFonts w:hint="default" w:ascii="仿宋_GB2312" w:hAnsi="仿宋_GB2312" w:eastAsia="仿宋_GB2312" w:cs="仿宋_GB2312"/>
          <w:color w:val="auto"/>
          <w:sz w:val="32"/>
          <w:szCs w:val="32"/>
          <w:lang w:eastAsia="zh-CN"/>
        </w:rPr>
        <w:t>转化重大</w:t>
      </w:r>
      <w:r>
        <w:rPr>
          <w:rFonts w:hint="default" w:ascii="仿宋_GB2312" w:hAnsi="仿宋_GB2312" w:eastAsia="仿宋_GB2312" w:cs="仿宋_GB2312"/>
          <w:color w:val="auto"/>
          <w:sz w:val="32"/>
          <w:szCs w:val="32"/>
          <w:lang w:val="en-US" w:eastAsia="zh-Hans"/>
        </w:rPr>
        <w:t>科技成</w:t>
      </w:r>
      <w:r>
        <w:rPr>
          <w:rFonts w:hint="default" w:ascii="Times New Roman" w:hAnsi="Times New Roman" w:eastAsia="仿宋_GB2312" w:cs="Times New Roman"/>
          <w:color w:val="auto"/>
          <w:sz w:val="32"/>
          <w:szCs w:val="32"/>
          <w:highlight w:val="none"/>
          <w:lang w:val="en-US" w:eastAsia="zh-Hans"/>
        </w:rPr>
        <w:t>果</w:t>
      </w:r>
      <w:r>
        <w:rPr>
          <w:rFonts w:hint="default" w:ascii="Times New Roman" w:hAnsi="Times New Roman" w:eastAsia="仿宋_GB2312" w:cs="Times New Roman"/>
          <w:color w:val="auto"/>
          <w:sz w:val="32"/>
          <w:szCs w:val="32"/>
          <w:highlight w:val="none"/>
        </w:rPr>
        <w:t>征集工作</w:t>
      </w:r>
      <w:r>
        <w:rPr>
          <w:rFonts w:hint="eastAsia" w:ascii="Times New Roman" w:hAnsi="Times New Roman" w:eastAsia="仿宋_GB2312" w:cs="Times New Roman"/>
          <w:color w:val="auto"/>
          <w:sz w:val="32"/>
          <w:szCs w:val="32"/>
          <w:highlight w:val="none"/>
          <w:lang w:eastAsia="zh-CN"/>
        </w:rPr>
        <w:t>，现将有关事项通知如下：</w:t>
      </w:r>
    </w:p>
    <w:p>
      <w:pPr>
        <w:pStyle w:val="4"/>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eastAsia" w:ascii="Times New Roman" w:hAnsi="Times New Roman" w:eastAsia="黑体" w:cs="Times New Roman"/>
          <w:b w:val="0"/>
          <w:bCs w:val="0"/>
          <w:color w:val="auto"/>
          <w:sz w:val="32"/>
          <w:szCs w:val="32"/>
          <w:highlight w:val="none"/>
          <w:lang w:eastAsia="zh-CN"/>
        </w:rPr>
      </w:pPr>
      <w:r>
        <w:rPr>
          <w:rFonts w:hint="eastAsia" w:ascii="Times New Roman" w:hAnsi="Times New Roman" w:eastAsia="黑体" w:cs="Times New Roman"/>
          <w:b w:val="0"/>
          <w:bCs w:val="0"/>
          <w:color w:val="auto"/>
          <w:sz w:val="32"/>
          <w:szCs w:val="32"/>
          <w:highlight w:val="none"/>
          <w:lang w:eastAsia="zh-CN"/>
        </w:rPr>
        <w:t>征集范围</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16" w:firstLineChars="200"/>
        <w:jc w:val="both"/>
        <w:textAlignment w:val="baseline"/>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面向河南省内</w:t>
      </w:r>
      <w:r>
        <w:rPr>
          <w:rFonts w:hint="eastAsia" w:ascii="Times New Roman" w:hAnsi="Times New Roman" w:eastAsia="仿宋_GB2312" w:cs="Times New Roman"/>
          <w:color w:val="auto"/>
          <w:spacing w:val="-6"/>
          <w:sz w:val="32"/>
          <w:szCs w:val="32"/>
          <w:highlight w:val="none"/>
          <w:lang w:val="en-US" w:eastAsia="zh-CN"/>
        </w:rPr>
        <w:t>注册</w:t>
      </w:r>
      <w:r>
        <w:rPr>
          <w:rFonts w:hint="default" w:ascii="Times New Roman" w:hAnsi="Times New Roman" w:eastAsia="仿宋_GB2312" w:cs="Times New Roman"/>
          <w:color w:val="auto"/>
          <w:spacing w:val="-6"/>
          <w:sz w:val="32"/>
          <w:szCs w:val="32"/>
          <w:highlight w:val="none"/>
          <w:lang w:val="en-US" w:eastAsia="zh-CN"/>
        </w:rPr>
        <w:t>的企业、高校、科研机构等创新主体</w:t>
      </w:r>
      <w:r>
        <w:rPr>
          <w:rFonts w:hint="eastAsia" w:ascii="Times New Roman" w:hAnsi="Times New Roman" w:eastAsia="仿宋_GB2312" w:cs="Times New Roman"/>
          <w:color w:val="auto"/>
          <w:spacing w:val="-6"/>
          <w:sz w:val="32"/>
          <w:szCs w:val="32"/>
          <w:highlight w:val="none"/>
          <w:lang w:val="en-US" w:eastAsia="zh-CN"/>
        </w:rPr>
        <w:t>征集。</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（一）我省单位作为第一完成单位研究开发的重大科技成果，包括通过财政资金支持形成的重大科技成果和单位自筹资金研发产生的重大科技成果。</w:t>
      </w:r>
    </w:p>
    <w:p>
      <w:pPr>
        <w:keepNext w:val="0"/>
        <w:keepLines w:val="0"/>
        <w:pageBreakBefore w:val="0"/>
        <w:kinsoku/>
        <w:wordWrap/>
        <w:overflowPunct/>
        <w:topLinePunct w:val="0"/>
        <w:autoSpaceDE/>
        <w:autoSpaceDN/>
        <w:bidi w:val="0"/>
        <w:adjustRightInd/>
        <w:snapToGrid/>
        <w:spacing w:line="600" w:lineRule="exact"/>
        <w:ind w:firstLine="596" w:firstLineChars="200"/>
        <w:rPr>
          <w:rFonts w:hint="eastAsia" w:ascii="Times New Roman" w:hAnsi="Times New Roman" w:eastAsia="仿宋_GB2312" w:cs="Times New Roman"/>
          <w:color w:val="auto"/>
          <w:spacing w:val="-11"/>
          <w:kern w:val="0"/>
          <w:sz w:val="32"/>
          <w:szCs w:val="32"/>
          <w:highlight w:val="none"/>
          <w:lang w:val="en-US" w:eastAsia="zh-CN" w:bidi="ar-SA"/>
        </w:rPr>
      </w:pPr>
      <w:r>
        <w:rPr>
          <w:rFonts w:hint="eastAsia" w:ascii="Times New Roman" w:hAnsi="Times New Roman" w:eastAsia="仿宋_GB2312" w:cs="Times New Roman"/>
          <w:color w:val="auto"/>
          <w:spacing w:val="-11"/>
          <w:sz w:val="32"/>
          <w:szCs w:val="32"/>
          <w:highlight w:val="none"/>
          <w:lang w:val="en-US" w:eastAsia="zh-CN"/>
        </w:rPr>
        <w:t>（二）省内单位</w:t>
      </w:r>
      <w:r>
        <w:rPr>
          <w:rFonts w:hint="default" w:ascii="Times New Roman" w:hAnsi="Times New Roman" w:eastAsia="仿宋_GB2312" w:cs="Times New Roman"/>
          <w:color w:val="auto"/>
          <w:spacing w:val="-11"/>
          <w:sz w:val="32"/>
          <w:szCs w:val="32"/>
          <w:highlight w:val="none"/>
          <w:lang w:val="en-US" w:eastAsia="zh-CN"/>
        </w:rPr>
        <w:t>拟从省外引进</w:t>
      </w:r>
      <w:r>
        <w:rPr>
          <w:rFonts w:hint="eastAsia" w:ascii="Times New Roman" w:hAnsi="Times New Roman" w:eastAsia="仿宋_GB2312" w:cs="Times New Roman"/>
          <w:color w:val="auto"/>
          <w:spacing w:val="-11"/>
          <w:sz w:val="32"/>
          <w:szCs w:val="32"/>
          <w:highlight w:val="none"/>
          <w:lang w:val="en-US" w:eastAsia="zh-CN"/>
        </w:rPr>
        <w:t>河南省落地</w:t>
      </w:r>
      <w:r>
        <w:rPr>
          <w:rFonts w:hint="default" w:ascii="Times New Roman" w:hAnsi="Times New Roman" w:eastAsia="仿宋_GB2312" w:cs="Times New Roman"/>
          <w:color w:val="auto"/>
          <w:spacing w:val="-11"/>
          <w:sz w:val="32"/>
          <w:szCs w:val="32"/>
          <w:highlight w:val="none"/>
          <w:lang w:val="en-US" w:eastAsia="zh-CN"/>
        </w:rPr>
        <w:t>转化的重大科技成果。</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eastAsia="zh-CN"/>
        </w:rPr>
        <w:t>二、</w:t>
      </w:r>
      <w:r>
        <w:rPr>
          <w:rFonts w:hint="default" w:ascii="Times New Roman" w:hAnsi="Times New Roman" w:eastAsia="黑体" w:cs="Times New Roman"/>
          <w:b w:val="0"/>
          <w:bCs w:val="0"/>
          <w:color w:val="auto"/>
          <w:sz w:val="32"/>
          <w:szCs w:val="32"/>
          <w:highlight w:val="none"/>
        </w:rPr>
        <w:t>征集</w:t>
      </w:r>
      <w:r>
        <w:rPr>
          <w:rFonts w:hint="default" w:ascii="Times New Roman" w:hAnsi="Times New Roman" w:eastAsia="黑体" w:cs="Times New Roman"/>
          <w:b w:val="0"/>
          <w:bCs w:val="0"/>
          <w:color w:val="auto"/>
          <w:sz w:val="32"/>
          <w:szCs w:val="32"/>
          <w:highlight w:val="none"/>
          <w:lang w:eastAsia="zh-CN"/>
        </w:rPr>
        <w:t>要求</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en-US" w:eastAsia="zh-CN"/>
        </w:rPr>
        <w:t>征集的重大科技成果应符合河南省产业发展需求，</w:t>
      </w:r>
      <w:r>
        <w:rPr>
          <w:rFonts w:hint="eastAsia" w:ascii="Times New Roman" w:hAnsi="Times New Roman" w:eastAsia="仿宋_GB2312" w:cs="Times New Roman"/>
          <w:color w:val="auto"/>
          <w:sz w:val="32"/>
          <w:szCs w:val="32"/>
          <w:highlight w:val="none"/>
          <w:lang w:val="en-US" w:eastAsia="zh-CN"/>
        </w:rPr>
        <w:t>市场预期前景好、竞争能力强，</w:t>
      </w:r>
      <w:r>
        <w:rPr>
          <w:rFonts w:hint="default" w:ascii="Times New Roman" w:hAnsi="Times New Roman" w:eastAsia="仿宋_GB2312" w:cs="Times New Roman"/>
          <w:color w:val="auto"/>
          <w:sz w:val="32"/>
          <w:szCs w:val="32"/>
          <w:highlight w:val="none"/>
          <w:lang w:val="en-US" w:eastAsia="zh-CN"/>
        </w:rPr>
        <w:t>预期转化后将产生重大经济</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社会效益</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000000"/>
          <w:kern w:val="0"/>
          <w:sz w:val="31"/>
          <w:szCs w:val="31"/>
          <w:highlight w:val="none"/>
          <w:lang w:val="en-US" w:eastAsia="zh-CN" w:bidi="ar"/>
        </w:rPr>
        <w:t>成果类型</w:t>
      </w:r>
      <w:r>
        <w:rPr>
          <w:rFonts w:hint="default" w:ascii="Times New Roman" w:hAnsi="Times New Roman" w:eastAsia="仿宋_GB2312" w:cs="Times New Roman"/>
          <w:color w:val="auto"/>
          <w:sz w:val="32"/>
          <w:szCs w:val="32"/>
          <w:highlight w:val="none"/>
          <w:lang w:val="en-US" w:eastAsia="zh-CN"/>
        </w:rPr>
        <w:t>包括新技术、新工艺、新材料、新产品、新设备、新品种等</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（二）征集的重大科技成果应具有较高的技术含量和成熟度，</w:t>
      </w:r>
      <w:r>
        <w:rPr>
          <w:rFonts w:hint="default" w:ascii="Times New Roman" w:hAnsi="Times New Roman" w:eastAsia="仿宋_GB2312" w:cs="Times New Roman"/>
          <w:color w:val="000000"/>
          <w:kern w:val="0"/>
          <w:sz w:val="31"/>
          <w:szCs w:val="31"/>
          <w:highlight w:val="none"/>
          <w:lang w:val="en-US" w:eastAsia="zh-CN" w:bidi="ar"/>
        </w:rPr>
        <w:t>产权归属清晰，权利义务明确，没有法律纠纷</w:t>
      </w:r>
      <w:r>
        <w:rPr>
          <w:rFonts w:hint="eastAsia" w:ascii="Times New Roman" w:hAnsi="Times New Roman" w:eastAsia="仿宋_GB2312" w:cs="Times New Roman"/>
          <w:color w:val="auto"/>
          <w:sz w:val="32"/>
          <w:szCs w:val="32"/>
          <w:highlight w:val="none"/>
          <w:lang w:val="en-US" w:eastAsia="zh-CN"/>
        </w:rPr>
        <w:t>。原则上科技成果研制成功不超过五年。</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（三）征集的重大科技成果基本信息可向社会公开，不涉及国家秘密和敏感信息，</w:t>
      </w:r>
      <w:r>
        <w:rPr>
          <w:rFonts w:hint="default" w:ascii="Times New Roman" w:hAnsi="Times New Roman" w:eastAsia="仿宋_GB2312" w:cs="Times New Roman"/>
          <w:color w:val="auto"/>
          <w:sz w:val="32"/>
          <w:szCs w:val="32"/>
          <w:highlight w:val="none"/>
        </w:rPr>
        <w:t>涉密</w:t>
      </w:r>
      <w:r>
        <w:rPr>
          <w:rFonts w:hint="default" w:ascii="Times New Roman" w:hAnsi="Times New Roman" w:eastAsia="仿宋_GB2312" w:cs="Times New Roman"/>
          <w:color w:val="auto"/>
          <w:sz w:val="32"/>
          <w:szCs w:val="32"/>
          <w:highlight w:val="none"/>
          <w:lang w:eastAsia="zh-CN"/>
        </w:rPr>
        <w:t>科</w:t>
      </w:r>
      <w:r>
        <w:rPr>
          <w:rFonts w:hint="default" w:ascii="Times New Roman" w:hAnsi="Times New Roman" w:eastAsia="仿宋_GB2312" w:cs="Times New Roman"/>
          <w:color w:val="auto"/>
          <w:sz w:val="32"/>
          <w:szCs w:val="32"/>
          <w:highlight w:val="none"/>
        </w:rPr>
        <w:t>技成果</w:t>
      </w:r>
      <w:r>
        <w:rPr>
          <w:rFonts w:hint="default" w:ascii="Times New Roman" w:hAnsi="Times New Roman" w:eastAsia="仿宋_GB2312" w:cs="Times New Roman"/>
          <w:color w:val="auto"/>
          <w:sz w:val="32"/>
          <w:szCs w:val="32"/>
          <w:highlight w:val="none"/>
          <w:lang w:val="en-US" w:eastAsia="zh-CN"/>
        </w:rPr>
        <w:t>不属于本次</w:t>
      </w:r>
      <w:r>
        <w:rPr>
          <w:rFonts w:hint="eastAsia" w:ascii="Times New Roman" w:hAnsi="Times New Roman" w:eastAsia="仿宋_GB2312" w:cs="Times New Roman"/>
          <w:color w:val="auto"/>
          <w:sz w:val="32"/>
          <w:szCs w:val="32"/>
          <w:highlight w:val="none"/>
          <w:lang w:val="en-US" w:eastAsia="zh-CN"/>
        </w:rPr>
        <w:t>征集</w:t>
      </w:r>
      <w:r>
        <w:rPr>
          <w:rFonts w:hint="default" w:ascii="Times New Roman" w:hAnsi="Times New Roman" w:eastAsia="仿宋_GB2312" w:cs="Times New Roman"/>
          <w:color w:val="auto"/>
          <w:sz w:val="32"/>
          <w:szCs w:val="32"/>
          <w:highlight w:val="none"/>
          <w:lang w:val="en-US" w:eastAsia="zh-CN"/>
        </w:rPr>
        <w:t>范围。</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default" w:ascii="Times New Roman" w:hAnsi="Times New Roman" w:eastAsia="黑体" w:cs="Times New Roman"/>
          <w:b w:val="0"/>
          <w:bCs w:val="0"/>
          <w:color w:val="auto"/>
          <w:sz w:val="32"/>
          <w:szCs w:val="32"/>
          <w:highlight w:val="none"/>
          <w:lang w:eastAsia="zh-CN"/>
        </w:rPr>
      </w:pPr>
      <w:r>
        <w:rPr>
          <w:rFonts w:hint="eastAsia" w:ascii="Times New Roman" w:hAnsi="Times New Roman" w:eastAsia="黑体" w:cs="Times New Roman"/>
          <w:b w:val="0"/>
          <w:bCs w:val="0"/>
          <w:color w:val="auto"/>
          <w:sz w:val="32"/>
          <w:szCs w:val="32"/>
          <w:highlight w:val="none"/>
          <w:lang w:eastAsia="zh-CN"/>
        </w:rPr>
        <w:t>三</w:t>
      </w:r>
      <w:r>
        <w:rPr>
          <w:rFonts w:hint="default" w:ascii="Times New Roman" w:hAnsi="Times New Roman" w:eastAsia="黑体" w:cs="Times New Roman"/>
          <w:b w:val="0"/>
          <w:bCs w:val="0"/>
          <w:color w:val="auto"/>
          <w:sz w:val="32"/>
          <w:szCs w:val="32"/>
          <w:highlight w:val="none"/>
        </w:rPr>
        <w:t>、</w:t>
      </w:r>
      <w:r>
        <w:rPr>
          <w:rFonts w:hint="eastAsia" w:ascii="Times New Roman" w:hAnsi="Times New Roman" w:eastAsia="黑体" w:cs="Times New Roman"/>
          <w:b w:val="0"/>
          <w:bCs w:val="0"/>
          <w:color w:val="auto"/>
          <w:sz w:val="32"/>
          <w:szCs w:val="32"/>
          <w:highlight w:val="none"/>
          <w:lang w:eastAsia="zh-CN"/>
        </w:rPr>
        <w:t>有关</w:t>
      </w:r>
      <w:r>
        <w:rPr>
          <w:rFonts w:hint="default" w:ascii="Times New Roman" w:hAnsi="Times New Roman" w:eastAsia="黑体" w:cs="Times New Roman"/>
          <w:b w:val="0"/>
          <w:bCs w:val="0"/>
          <w:color w:val="auto"/>
          <w:sz w:val="32"/>
          <w:szCs w:val="32"/>
          <w:highlight w:val="none"/>
          <w:lang w:eastAsia="zh-CN"/>
        </w:rPr>
        <w:t>要求</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Times New Roman" w:hAnsi="Times New Roman" w:eastAsia="仿宋_GB2312" w:cs="Times New Roman"/>
          <w:color w:val="auto"/>
          <w:sz w:val="32"/>
          <w:szCs w:val="32"/>
          <w:highlight w:val="none"/>
          <w:lang w:val="en-US" w:eastAsia="zh-CN"/>
        </w:rPr>
        <w:t>可</w:t>
      </w:r>
      <w:r>
        <w:rPr>
          <w:rFonts w:hint="default" w:ascii="Times New Roman" w:hAnsi="Times New Roman" w:eastAsia="仿宋_GB2312" w:cs="Times New Roman"/>
          <w:color w:val="auto"/>
          <w:sz w:val="32"/>
          <w:szCs w:val="32"/>
          <w:highlight w:val="none"/>
          <w:lang w:val="en-US" w:eastAsia="zh-CN"/>
        </w:rPr>
        <w:t>转化重大</w:t>
      </w:r>
      <w:r>
        <w:rPr>
          <w:rFonts w:hint="default" w:ascii="Times New Roman" w:hAnsi="Times New Roman" w:eastAsia="仿宋_GB2312" w:cs="Times New Roman"/>
          <w:color w:val="auto"/>
          <w:sz w:val="32"/>
          <w:szCs w:val="32"/>
          <w:highlight w:val="none"/>
          <w:lang w:val="en-US" w:eastAsia="zh-Hans"/>
        </w:rPr>
        <w:t>科技</w:t>
      </w:r>
      <w:r>
        <w:rPr>
          <w:rFonts w:hint="default" w:ascii="Times New Roman" w:hAnsi="Times New Roman" w:eastAsia="仿宋_GB2312" w:cs="Times New Roman"/>
          <w:color w:val="auto"/>
          <w:sz w:val="32"/>
          <w:szCs w:val="32"/>
          <w:highlight w:val="none"/>
        </w:rPr>
        <w:t>成果征集工作</w:t>
      </w:r>
      <w:r>
        <w:rPr>
          <w:rFonts w:hint="default" w:ascii="Times New Roman" w:hAnsi="Times New Roman" w:eastAsia="仿宋_GB2312" w:cs="Times New Roman"/>
          <w:color w:val="auto"/>
          <w:sz w:val="32"/>
          <w:szCs w:val="32"/>
          <w:highlight w:val="none"/>
          <w:lang w:eastAsia="zh-CN"/>
        </w:rPr>
        <w:t>统一在</w:t>
      </w:r>
      <w:r>
        <w:rPr>
          <w:rFonts w:hint="default" w:ascii="Times New Roman" w:hAnsi="Times New Roman" w:eastAsia="仿宋_GB2312" w:cs="Times New Roman"/>
          <w:color w:val="auto"/>
          <w:sz w:val="32"/>
          <w:szCs w:val="32"/>
          <w:highlight w:val="none"/>
        </w:rPr>
        <w:t>“河南省科技成果转移转化公共服务平台”（以下简称“云平台”）</w:t>
      </w:r>
      <w:r>
        <w:rPr>
          <w:rFonts w:hint="default" w:ascii="Times New Roman" w:hAnsi="Times New Roman" w:eastAsia="仿宋_GB2312" w:cs="Times New Roman"/>
          <w:color w:val="auto"/>
          <w:sz w:val="32"/>
          <w:szCs w:val="32"/>
          <w:highlight w:val="none"/>
          <w:lang w:eastAsia="zh-CN"/>
        </w:rPr>
        <w:t>进行网上申报、</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lang w:eastAsia="zh-CN"/>
        </w:rPr>
        <w:t>审核和推荐</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云平台</w:t>
      </w:r>
      <w:r>
        <w:rPr>
          <w:rFonts w:hint="default" w:ascii="Times New Roman" w:hAnsi="Times New Roman" w:eastAsia="仿宋_GB2312" w:cs="Times New Roman"/>
          <w:color w:val="auto"/>
          <w:sz w:val="32"/>
          <w:szCs w:val="32"/>
          <w:highlight w:val="none"/>
        </w:rPr>
        <w:t>网址：</w:t>
      </w:r>
      <w:r>
        <w:rPr>
          <w:rFonts w:hint="default" w:ascii="Times New Roman" w:hAnsi="Times New Roman" w:eastAsia="仿宋_GB2312" w:cs="Times New Roman"/>
          <w:color w:val="auto"/>
          <w:sz w:val="32"/>
          <w:szCs w:val="32"/>
          <w:highlight w:val="none"/>
          <w:u w:val="none"/>
        </w:rPr>
        <w:t>www.nttzzc.com。</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32"/>
          <w:highlight w:val="none"/>
          <w:lang w:eastAsia="zh-CN"/>
        </w:rPr>
        <w:t>填报</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eastAsia="zh-CN"/>
        </w:rPr>
        <w:t>须</w:t>
      </w:r>
      <w:r>
        <w:rPr>
          <w:rFonts w:hint="eastAsia" w:ascii="仿宋_GB2312" w:hAnsi="仿宋_GB2312" w:eastAsia="仿宋_GB2312" w:cs="仿宋_GB2312"/>
          <w:color w:val="auto"/>
          <w:sz w:val="32"/>
          <w:szCs w:val="32"/>
          <w:highlight w:val="none"/>
        </w:rPr>
        <w:t>登陆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Hans"/>
        </w:rPr>
        <w:t>云平台</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注册后</w:t>
      </w:r>
      <w:r>
        <w:rPr>
          <w:rFonts w:hint="default" w:ascii="Times New Roman" w:hAnsi="Times New Roman" w:eastAsia="仿宋_GB2312" w:cs="Times New Roman"/>
          <w:color w:val="auto"/>
          <w:sz w:val="32"/>
          <w:szCs w:val="32"/>
          <w:highlight w:val="none"/>
        </w:rPr>
        <w:t>填报</w:t>
      </w:r>
      <w:r>
        <w:rPr>
          <w:rFonts w:hint="default" w:ascii="Times New Roman" w:hAnsi="Times New Roman" w:eastAsia="仿宋_GB2312" w:cs="Times New Roman"/>
          <w:color w:val="auto"/>
          <w:sz w:val="32"/>
          <w:szCs w:val="32"/>
          <w:highlight w:val="none"/>
          <w:lang w:eastAsia="zh-CN"/>
        </w:rPr>
        <w:t>成果信息</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已注册审核过的</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lang w:val="en-US" w:eastAsia="zh-Hans"/>
        </w:rPr>
        <w:t>可直接登陆填报</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，同时</w:t>
      </w:r>
      <w:r>
        <w:rPr>
          <w:rFonts w:hint="eastAsia" w:ascii="Times New Roman" w:hAnsi="Times New Roman" w:eastAsia="仿宋_GB2312" w:cs="Times New Roman"/>
          <w:color w:val="auto"/>
          <w:sz w:val="32"/>
          <w:szCs w:val="32"/>
          <w:highlight w:val="none"/>
          <w:lang w:eastAsia="zh-CN"/>
        </w:rPr>
        <w:t>将</w:t>
      </w:r>
      <w:r>
        <w:rPr>
          <w:rFonts w:hint="default" w:ascii="Times New Roman" w:hAnsi="Times New Roman" w:eastAsia="仿宋_GB2312" w:cs="Times New Roman"/>
          <w:color w:val="auto"/>
          <w:sz w:val="32"/>
          <w:szCs w:val="32"/>
          <w:highlight w:val="none"/>
          <w:lang w:eastAsia="zh-CN"/>
        </w:rPr>
        <w:t>《承诺书》（见附件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）签字盖章</w:t>
      </w:r>
      <w:r>
        <w:rPr>
          <w:rFonts w:hint="eastAsia" w:ascii="Times New Roman" w:hAnsi="Times New Roman" w:eastAsia="仿宋_GB2312" w:cs="Times New Roman"/>
          <w:color w:val="auto"/>
          <w:sz w:val="32"/>
          <w:szCs w:val="32"/>
          <w:highlight w:val="none"/>
          <w:lang w:eastAsia="zh-CN"/>
        </w:rPr>
        <w:t>后</w:t>
      </w:r>
      <w:r>
        <w:rPr>
          <w:rFonts w:hint="default" w:ascii="Times New Roman" w:hAnsi="Times New Roman" w:eastAsia="仿宋_GB2312" w:cs="Times New Roman"/>
          <w:color w:val="auto"/>
          <w:sz w:val="32"/>
          <w:szCs w:val="32"/>
          <w:highlight w:val="none"/>
          <w:lang w:eastAsia="zh-CN"/>
        </w:rPr>
        <w:t>扫描上传至</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云平台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填报</w:t>
      </w:r>
      <w:r>
        <w:rPr>
          <w:rFonts w:hint="default" w:ascii="Times New Roman" w:hAnsi="Times New Roman" w:eastAsia="仿宋_GB2312" w:cs="Times New Roman"/>
          <w:color w:val="auto"/>
          <w:sz w:val="32"/>
          <w:szCs w:val="32"/>
          <w:highlight w:val="none"/>
        </w:rPr>
        <w:t>截止日期：2021年</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29</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17:00</w:t>
      </w:r>
      <w:r>
        <w:rPr>
          <w:rFonts w:hint="default" w:ascii="Times New Roman" w:hAnsi="Times New Roman" w:eastAsia="仿宋_GB2312" w:cs="Times New Roman"/>
          <w:color w:val="auto"/>
          <w:sz w:val="32"/>
          <w:szCs w:val="32"/>
          <w:highlight w:val="none"/>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w:t>
      </w:r>
      <w:r>
        <w:rPr>
          <w:rFonts w:hint="default" w:ascii="仿宋_GB2312" w:hAnsi="仿宋_GB2312" w:eastAsia="仿宋_GB2312" w:cs="仿宋_GB2312"/>
          <w:color w:val="auto"/>
          <w:sz w:val="32"/>
          <w:szCs w:val="32"/>
          <w:highlight w:val="none"/>
          <w:lang w:val="en-US" w:eastAsia="zh-CN"/>
        </w:rPr>
        <w:t>按照属地</w:t>
      </w:r>
      <w:r>
        <w:rPr>
          <w:rFonts w:hint="eastAsia" w:ascii="仿宋_GB2312" w:hAnsi="仿宋_GB2312" w:eastAsia="仿宋_GB2312" w:cs="仿宋_GB2312"/>
          <w:color w:val="auto"/>
          <w:sz w:val="32"/>
          <w:szCs w:val="32"/>
          <w:highlight w:val="none"/>
          <w:lang w:val="en-US" w:eastAsia="zh-CN"/>
        </w:rPr>
        <w:t>管理</w:t>
      </w:r>
      <w:r>
        <w:rPr>
          <w:rFonts w:hint="default" w:ascii="仿宋_GB2312" w:hAnsi="仿宋_GB2312" w:eastAsia="仿宋_GB2312" w:cs="仿宋_GB2312"/>
          <w:color w:val="auto"/>
          <w:sz w:val="32"/>
          <w:szCs w:val="32"/>
          <w:highlight w:val="none"/>
          <w:lang w:val="en-US" w:eastAsia="zh-Hans"/>
        </w:rPr>
        <w:t>和主管单位管理</w:t>
      </w:r>
      <w:r>
        <w:rPr>
          <w:rFonts w:hint="default" w:ascii="仿宋_GB2312" w:hAnsi="仿宋_GB2312" w:eastAsia="仿宋_GB2312" w:cs="仿宋_GB2312"/>
          <w:color w:val="auto"/>
          <w:sz w:val="32"/>
          <w:szCs w:val="32"/>
          <w:highlight w:val="none"/>
          <w:lang w:val="en-US" w:eastAsia="zh-CN"/>
        </w:rPr>
        <w:t>的原则</w:t>
      </w:r>
      <w:r>
        <w:rPr>
          <w:rFonts w:hint="eastAsia" w:ascii="仿宋_GB2312" w:hAnsi="仿宋_GB2312" w:eastAsia="仿宋_GB2312" w:cs="仿宋_GB2312"/>
          <w:color w:val="auto"/>
          <w:sz w:val="32"/>
          <w:szCs w:val="32"/>
          <w:highlight w:val="none"/>
          <w:lang w:val="en-US" w:eastAsia="zh-CN"/>
        </w:rPr>
        <w:t>，各省辖市、直管县、国家高新区管委会、郑州航空港区管委会、省直有关单位的科技管理部门要认真组织各单位填报，并</w:t>
      </w:r>
      <w:r>
        <w:rPr>
          <w:rFonts w:hint="default"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云平台</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上对填报信息进行</w:t>
      </w:r>
      <w:r>
        <w:rPr>
          <w:rFonts w:hint="default" w:ascii="仿宋_GB2312" w:hAnsi="仿宋_GB2312" w:eastAsia="仿宋_GB2312" w:cs="仿宋_GB2312"/>
          <w:color w:val="auto"/>
          <w:sz w:val="32"/>
          <w:szCs w:val="32"/>
          <w:highlight w:val="none"/>
          <w:lang w:val="en-US" w:eastAsia="zh-Hans"/>
        </w:rPr>
        <w:t>审核</w:t>
      </w:r>
      <w:r>
        <w:rPr>
          <w:rFonts w:hint="default" w:ascii="仿宋_GB2312" w:hAnsi="仿宋_GB2312" w:eastAsia="仿宋_GB2312" w:cs="仿宋_GB2312"/>
          <w:color w:val="auto"/>
          <w:sz w:val="32"/>
          <w:szCs w:val="32"/>
          <w:highlight w:val="none"/>
          <w:lang w:val="en-US" w:eastAsia="zh-CN"/>
        </w:rPr>
        <w:t>及</w:t>
      </w:r>
      <w:r>
        <w:rPr>
          <w:rFonts w:hint="default" w:ascii="仿宋_GB2312" w:hAnsi="仿宋_GB2312" w:eastAsia="仿宋_GB2312" w:cs="仿宋_GB2312"/>
          <w:color w:val="auto"/>
          <w:sz w:val="32"/>
          <w:szCs w:val="32"/>
          <w:highlight w:val="none"/>
          <w:lang w:val="en-US" w:eastAsia="zh-Hans"/>
        </w:rPr>
        <w:t>推荐</w:t>
      </w:r>
      <w:r>
        <w:rPr>
          <w:rFonts w:hint="default" w:ascii="仿宋_GB2312" w:hAnsi="仿宋_GB2312" w:eastAsia="仿宋_GB2312" w:cs="仿宋_GB2312"/>
          <w:color w:val="auto"/>
          <w:sz w:val="32"/>
          <w:szCs w:val="32"/>
          <w:highlight w:val="none"/>
          <w:lang w:val="en-US" w:eastAsia="zh-CN"/>
        </w:rPr>
        <w:t>（推荐单位账号目录见附件</w:t>
      </w:r>
      <w:r>
        <w:rPr>
          <w:rFonts w:hint="eastAsia" w:ascii="仿宋_GB2312" w:hAnsi="仿宋_GB2312" w:eastAsia="仿宋_GB2312" w:cs="仿宋_GB2312"/>
          <w:color w:val="auto"/>
          <w:sz w:val="32"/>
          <w:szCs w:val="32"/>
          <w:highlight w:val="none"/>
          <w:lang w:val="en-US" w:eastAsia="zh-CN"/>
        </w:rPr>
        <w:t>4</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各科技管理部门</w:t>
      </w:r>
      <w:r>
        <w:rPr>
          <w:rFonts w:hint="default" w:ascii="仿宋_GB2312" w:hAnsi="仿宋_GB2312" w:eastAsia="仿宋_GB2312" w:cs="仿宋_GB2312"/>
          <w:color w:val="auto"/>
          <w:sz w:val="32"/>
          <w:szCs w:val="32"/>
          <w:highlight w:val="none"/>
          <w:lang w:val="en-US" w:eastAsia="zh-CN"/>
        </w:rPr>
        <w:t>要高度重视，严格</w:t>
      </w:r>
      <w:r>
        <w:rPr>
          <w:rFonts w:hint="eastAsia" w:ascii="仿宋_GB2312" w:hAnsi="仿宋_GB2312" w:eastAsia="仿宋_GB2312" w:cs="仿宋_GB2312"/>
          <w:color w:val="auto"/>
          <w:sz w:val="32"/>
          <w:szCs w:val="32"/>
          <w:highlight w:val="none"/>
          <w:lang w:val="en-US" w:eastAsia="zh-CN"/>
        </w:rPr>
        <w:t>审核</w:t>
      </w:r>
      <w:r>
        <w:rPr>
          <w:rFonts w:hint="default" w:ascii="仿宋_GB2312" w:hAnsi="仿宋_GB2312" w:eastAsia="仿宋_GB2312" w:cs="仿宋_GB2312"/>
          <w:color w:val="auto"/>
          <w:sz w:val="32"/>
          <w:szCs w:val="32"/>
          <w:highlight w:val="none"/>
          <w:lang w:val="en-US" w:eastAsia="zh-CN"/>
        </w:rPr>
        <w:t>把关</w:t>
      </w:r>
      <w:r>
        <w:rPr>
          <w:rFonts w:hint="default" w:ascii="仿宋_GB2312" w:hAnsi="仿宋_GB2312" w:eastAsia="仿宋_GB2312" w:cs="仿宋_GB2312"/>
          <w:color w:val="auto"/>
          <w:sz w:val="32"/>
          <w:szCs w:val="32"/>
          <w:highlight w:val="none"/>
          <w:lang w:val="en-US" w:eastAsia="zh-Hans"/>
        </w:rPr>
        <w:t>。</w:t>
      </w:r>
      <w:r>
        <w:rPr>
          <w:rFonts w:hint="eastAsia" w:ascii="仿宋_GB2312" w:hAnsi="仿宋_GB2312" w:eastAsia="仿宋_GB2312" w:cs="仿宋_GB2312"/>
          <w:color w:val="auto"/>
          <w:sz w:val="32"/>
          <w:szCs w:val="32"/>
          <w:highlight w:val="none"/>
          <w:lang w:val="en-US" w:eastAsia="zh-CN"/>
        </w:rPr>
        <w:t>推荐</w:t>
      </w:r>
      <w:r>
        <w:rPr>
          <w:rFonts w:hint="default" w:ascii="仿宋_GB2312" w:hAnsi="仿宋_GB2312" w:eastAsia="仿宋_GB2312" w:cs="仿宋_GB2312"/>
          <w:color w:val="auto"/>
          <w:sz w:val="32"/>
          <w:szCs w:val="32"/>
          <w:highlight w:val="none"/>
          <w:lang w:val="en-US" w:eastAsia="zh-Hans"/>
        </w:rPr>
        <w:t>截止</w:t>
      </w:r>
      <w:r>
        <w:rPr>
          <w:rFonts w:hint="default" w:ascii="Times New Roman" w:hAnsi="Times New Roman" w:eastAsia="仿宋_GB2312" w:cs="Times New Roman"/>
          <w:color w:val="auto"/>
          <w:sz w:val="32"/>
          <w:szCs w:val="32"/>
          <w:highlight w:val="none"/>
        </w:rPr>
        <w:t>日期：2021年</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17:00。</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default" w:ascii="Times New Roman" w:hAnsi="Times New Roman" w:eastAsia="华文仿宋" w:cs="Times New Roman"/>
          <w:color w:val="333333"/>
          <w:sz w:val="32"/>
          <w:szCs w:val="32"/>
          <w:highlight w:val="none"/>
        </w:rPr>
      </w:pPr>
      <w:r>
        <w:rPr>
          <w:rFonts w:hint="default" w:ascii="Times New Roman" w:hAnsi="Times New Roman" w:eastAsia="仿宋_GB2312" w:cs="Times New Roman"/>
          <w:color w:val="auto"/>
          <w:sz w:val="32"/>
          <w:szCs w:val="32"/>
          <w:highlight w:val="none"/>
          <w:lang w:eastAsia="zh-CN"/>
        </w:rPr>
        <w:t>（四）</w:t>
      </w:r>
      <w:r>
        <w:rPr>
          <w:rFonts w:hint="eastAsia" w:ascii="Times New Roman" w:hAnsi="Times New Roman" w:eastAsia="仿宋_GB2312" w:cs="Times New Roman"/>
          <w:color w:val="auto"/>
          <w:sz w:val="32"/>
          <w:szCs w:val="32"/>
          <w:highlight w:val="none"/>
          <w:lang w:eastAsia="zh-CN"/>
        </w:rPr>
        <w:t>通过财政资金支持形成和单位</w:t>
      </w:r>
      <w:r>
        <w:rPr>
          <w:rFonts w:hint="eastAsia" w:ascii="仿宋_GB2312" w:hAnsi="仿宋_GB2312" w:eastAsia="仿宋_GB2312" w:cs="仿宋_GB2312"/>
          <w:color w:val="auto"/>
          <w:sz w:val="32"/>
          <w:szCs w:val="32"/>
          <w:highlight w:val="none"/>
          <w:lang w:val="en-US" w:eastAsia="zh-CN"/>
        </w:rPr>
        <w:t>自筹资金研发形</w:t>
      </w:r>
      <w:r>
        <w:rPr>
          <w:rFonts w:hint="eastAsia" w:ascii="Times New Roman" w:hAnsi="Times New Roman" w:eastAsia="仿宋_GB2312" w:cs="Times New Roman"/>
          <w:color w:val="auto"/>
          <w:sz w:val="32"/>
          <w:szCs w:val="32"/>
          <w:highlight w:val="none"/>
          <w:lang w:eastAsia="zh-CN"/>
        </w:rPr>
        <w:t>成的重大科技成果须填写《</w:t>
      </w:r>
      <w:r>
        <w:rPr>
          <w:rFonts w:hint="eastAsia" w:ascii="Times New Roman" w:hAnsi="Times New Roman" w:eastAsia="仿宋_GB2312" w:cs="Times New Roman"/>
          <w:color w:val="auto"/>
          <w:sz w:val="32"/>
          <w:szCs w:val="32"/>
          <w:highlight w:val="none"/>
          <w:lang w:val="en-US" w:eastAsia="zh-CN"/>
        </w:rPr>
        <w:t>可</w:t>
      </w:r>
      <w:r>
        <w:rPr>
          <w:rFonts w:hint="default" w:ascii="Times New Roman" w:hAnsi="Times New Roman" w:eastAsia="仿宋_GB2312" w:cs="Times New Roman"/>
          <w:color w:val="auto"/>
          <w:sz w:val="32"/>
          <w:szCs w:val="32"/>
          <w:highlight w:val="none"/>
          <w:lang w:val="en-US" w:eastAsia="zh-CN"/>
        </w:rPr>
        <w:t>转化重大</w:t>
      </w:r>
      <w:r>
        <w:rPr>
          <w:rFonts w:hint="default" w:ascii="Times New Roman" w:hAnsi="Times New Roman" w:eastAsia="仿宋_GB2312" w:cs="Times New Roman"/>
          <w:color w:val="auto"/>
          <w:sz w:val="32"/>
          <w:szCs w:val="32"/>
          <w:highlight w:val="none"/>
        </w:rPr>
        <w:t>科技成果</w:t>
      </w:r>
      <w:r>
        <w:rPr>
          <w:rFonts w:hint="default" w:ascii="Times New Roman" w:hAnsi="Times New Roman" w:eastAsia="仿宋_GB2312" w:cs="Times New Roman"/>
          <w:color w:val="auto"/>
          <w:sz w:val="32"/>
          <w:szCs w:val="32"/>
          <w:highlight w:val="none"/>
          <w:lang w:val="en-US" w:eastAsia="zh-Hans"/>
        </w:rPr>
        <w:t>信息表</w:t>
      </w:r>
      <w:r>
        <w:rPr>
          <w:rFonts w:hint="eastAsia" w:ascii="Times New Roman" w:hAnsi="Times New Roman" w:eastAsia="仿宋_GB2312" w:cs="Times New Roman"/>
          <w:color w:val="auto"/>
          <w:sz w:val="32"/>
          <w:szCs w:val="32"/>
          <w:highlight w:val="none"/>
          <w:lang w:val="en-US" w:eastAsia="zh-CN"/>
        </w:rPr>
        <w:t>》（见</w:t>
      </w:r>
      <w:r>
        <w:rPr>
          <w:rFonts w:hint="eastAsia" w:ascii="Times New Roman" w:hAnsi="Times New Roman" w:eastAsia="仿宋_GB2312" w:cs="Times New Roman"/>
          <w:color w:val="auto"/>
          <w:sz w:val="32"/>
          <w:szCs w:val="32"/>
          <w:highlight w:val="none"/>
          <w:lang w:eastAsia="zh-CN"/>
        </w:rPr>
        <w:t>附件</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经推荐入库的重大</w:t>
      </w:r>
      <w:r>
        <w:rPr>
          <w:rFonts w:hint="default" w:ascii="Times New Roman" w:hAnsi="Times New Roman" w:eastAsia="仿宋_GB2312" w:cs="Times New Roman"/>
          <w:color w:val="auto"/>
          <w:sz w:val="32"/>
          <w:szCs w:val="32"/>
          <w:highlight w:val="none"/>
          <w:lang w:val="en-US" w:eastAsia="zh-Hans"/>
        </w:rPr>
        <w:t>科技</w:t>
      </w:r>
      <w:r>
        <w:rPr>
          <w:rFonts w:hint="default" w:ascii="Times New Roman" w:hAnsi="Times New Roman" w:eastAsia="仿宋_GB2312" w:cs="Times New Roman"/>
          <w:color w:val="auto"/>
          <w:sz w:val="32"/>
          <w:szCs w:val="32"/>
          <w:highlight w:val="none"/>
          <w:lang w:eastAsia="zh-CN"/>
        </w:rPr>
        <w:t>成果将通过云平台</w:t>
      </w:r>
      <w:r>
        <w:rPr>
          <w:rFonts w:hint="eastAsia" w:ascii="Times New Roman" w:hAnsi="Times New Roman" w:eastAsia="仿宋_GB2312" w:cs="Times New Roman"/>
          <w:color w:val="auto"/>
          <w:sz w:val="32"/>
          <w:szCs w:val="32"/>
          <w:highlight w:val="none"/>
          <w:lang w:eastAsia="zh-CN"/>
        </w:rPr>
        <w:t>，定期向社会公开发布、开展</w:t>
      </w:r>
      <w:r>
        <w:rPr>
          <w:rFonts w:hint="default" w:ascii="Times New Roman" w:hAnsi="Times New Roman" w:eastAsia="仿宋_GB2312" w:cs="Times New Roman"/>
          <w:color w:val="auto"/>
          <w:sz w:val="32"/>
          <w:szCs w:val="32"/>
          <w:highlight w:val="none"/>
          <w:lang w:val="en-US" w:eastAsia="zh-CN"/>
        </w:rPr>
        <w:t>系列对接活动推广</w:t>
      </w:r>
      <w:r>
        <w:rPr>
          <w:rFonts w:hint="eastAsia" w:ascii="Times New Roman" w:hAnsi="Times New Roman" w:eastAsia="仿宋_GB2312" w:cs="Times New Roman"/>
          <w:color w:val="auto"/>
          <w:sz w:val="32"/>
          <w:szCs w:val="32"/>
          <w:highlight w:val="none"/>
          <w:lang w:val="en-US" w:eastAsia="zh-CN"/>
        </w:rPr>
        <w:t>发布；</w:t>
      </w:r>
      <w:r>
        <w:rPr>
          <w:rFonts w:hint="default" w:ascii="Times New Roman" w:hAnsi="Times New Roman" w:eastAsia="仿宋_GB2312" w:cs="Times New Roman"/>
          <w:color w:val="auto"/>
          <w:sz w:val="32"/>
          <w:szCs w:val="32"/>
          <w:highlight w:val="none"/>
          <w:lang w:val="en-US" w:eastAsia="zh-CN"/>
        </w:rPr>
        <w:t>拟从省外引进我省转化的重大科技成果</w:t>
      </w:r>
      <w:r>
        <w:rPr>
          <w:rFonts w:hint="eastAsia" w:ascii="Times New Roman" w:hAnsi="Times New Roman" w:eastAsia="仿宋_GB2312" w:cs="Times New Roman"/>
          <w:color w:val="auto"/>
          <w:sz w:val="32"/>
          <w:szCs w:val="32"/>
          <w:highlight w:val="none"/>
          <w:lang w:val="en-US" w:eastAsia="zh-CN"/>
        </w:rPr>
        <w:t>须填写《</w:t>
      </w:r>
      <w:r>
        <w:rPr>
          <w:rFonts w:hint="default" w:ascii="Times New Roman" w:hAnsi="Times New Roman" w:eastAsia="仿宋_GB2312" w:cs="Times New Roman"/>
          <w:color w:val="auto"/>
          <w:sz w:val="32"/>
          <w:szCs w:val="32"/>
          <w:highlight w:val="none"/>
          <w:lang w:val="en-US" w:eastAsia="zh-CN"/>
        </w:rPr>
        <w:t>拟引进重大科技成果信息表</w:t>
      </w:r>
      <w:r>
        <w:rPr>
          <w:rFonts w:hint="eastAsia" w:ascii="Times New Roman" w:hAnsi="Times New Roman" w:eastAsia="仿宋_GB2312" w:cs="Times New Roman"/>
          <w:color w:val="auto"/>
          <w:sz w:val="32"/>
          <w:szCs w:val="32"/>
          <w:highlight w:val="none"/>
          <w:lang w:val="en-US" w:eastAsia="zh-CN"/>
        </w:rPr>
        <w:t>》（见附件2），经推荐入库的重大科技成果不在网站公开发布，仅作为管理部门制定相关政策参考依据。</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eastAsia="zh-CN"/>
        </w:rPr>
        <w:t>四</w:t>
      </w:r>
      <w:r>
        <w:rPr>
          <w:rFonts w:hint="default" w:ascii="Times New Roman" w:hAnsi="Times New Roman" w:eastAsia="黑体" w:cs="Times New Roman"/>
          <w:b w:val="0"/>
          <w:bCs w:val="0"/>
          <w:color w:val="auto"/>
          <w:sz w:val="32"/>
          <w:szCs w:val="32"/>
          <w:highlight w:val="none"/>
        </w:rPr>
        <w:t>、联系方式</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河南省科技厅科技成果转化处</w:t>
      </w:r>
      <w:r>
        <w:rPr>
          <w:rFonts w:hint="default" w:ascii="Times New Roman" w:hAnsi="Times New Roman" w:eastAsia="仿宋_GB2312" w:cs="Times New Roman"/>
          <w:color w:val="auto"/>
          <w:sz w:val="32"/>
          <w:szCs w:val="32"/>
          <w:highlight w:val="none"/>
          <w:lang w:val="en-US" w:eastAsia="zh-CN"/>
        </w:rPr>
        <w:t>（政策咨询）</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郭  瑶</w:t>
      </w:r>
      <w:r>
        <w:rPr>
          <w:rFonts w:hint="default" w:ascii="Times New Roman" w:hAnsi="Times New Roman" w:eastAsia="仿宋_GB2312" w:cs="Times New Roman"/>
          <w:color w:val="auto"/>
          <w:sz w:val="32"/>
          <w:szCs w:val="32"/>
          <w:highlight w:val="none"/>
          <w:lang w:eastAsia="zh-Hans"/>
        </w:rPr>
        <w:t xml:space="preserve">  0371-</w:t>
      </w:r>
      <w:r>
        <w:rPr>
          <w:rFonts w:hint="default" w:ascii="Times New Roman" w:hAnsi="Times New Roman" w:eastAsia="仿宋_GB2312" w:cs="Times New Roman"/>
          <w:color w:val="auto"/>
          <w:sz w:val="32"/>
          <w:szCs w:val="32"/>
          <w:highlight w:val="none"/>
          <w:lang w:val="en-US" w:eastAsia="zh-CN"/>
        </w:rPr>
        <w:t>86231502</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河南省</w:t>
      </w:r>
      <w:r>
        <w:rPr>
          <w:rFonts w:hint="default" w:ascii="Times New Roman" w:hAnsi="Times New Roman" w:eastAsia="仿宋_GB2312" w:cs="Times New Roman"/>
          <w:color w:val="auto"/>
          <w:sz w:val="32"/>
          <w:szCs w:val="32"/>
          <w:highlight w:val="none"/>
          <w:lang w:eastAsia="zh-CN"/>
        </w:rPr>
        <w:t>生产力促进中心（系统填报咨询）</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sz w:val="32"/>
          <w:szCs w:val="32"/>
          <w:highlight w:val="none"/>
          <w:lang w:val="en-US" w:eastAsia="zh-Hans"/>
        </w:rPr>
        <w:t>李方圆</w:t>
      </w:r>
      <w:r>
        <w:rPr>
          <w:rFonts w:hint="default" w:ascii="Times New Roman" w:hAnsi="Times New Roman" w:eastAsia="仿宋_GB2312" w:cs="Times New Roman"/>
          <w:color w:val="auto"/>
          <w:sz w:val="32"/>
          <w:szCs w:val="32"/>
          <w:highlight w:val="none"/>
          <w:lang w:eastAsia="zh-Hans"/>
        </w:rPr>
        <w:t xml:space="preserve">  0371-67579136</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Hans"/>
        </w:rPr>
      </w:pPr>
      <w:r>
        <w:rPr>
          <w:rFonts w:hint="default" w:ascii="Times New Roman" w:hAnsi="Times New Roman" w:eastAsia="仿宋_GB2312" w:cs="Times New Roman"/>
          <w:color w:val="auto"/>
          <w:sz w:val="32"/>
          <w:szCs w:val="32"/>
          <w:highlight w:val="none"/>
          <w:lang w:val="en-US" w:eastAsia="zh-Hans"/>
        </w:rPr>
        <w:t>河南省科技成果转移转化云服务平台</w:t>
      </w:r>
      <w:r>
        <w:rPr>
          <w:rFonts w:hint="default"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lang w:val="en-US" w:eastAsia="zh-Hans"/>
        </w:rPr>
        <w:t>系统</w:t>
      </w:r>
      <w:r>
        <w:rPr>
          <w:rFonts w:hint="default" w:ascii="Times New Roman" w:hAnsi="Times New Roman" w:eastAsia="仿宋_GB2312" w:cs="Times New Roman"/>
          <w:color w:val="auto"/>
          <w:sz w:val="32"/>
          <w:szCs w:val="32"/>
          <w:highlight w:val="none"/>
          <w:lang w:val="en-US" w:eastAsia="zh-CN"/>
        </w:rPr>
        <w:t>技术</w:t>
      </w:r>
      <w:r>
        <w:rPr>
          <w:rFonts w:hint="default" w:ascii="Times New Roman" w:hAnsi="Times New Roman" w:eastAsia="仿宋_GB2312" w:cs="Times New Roman"/>
          <w:color w:val="auto"/>
          <w:sz w:val="32"/>
          <w:szCs w:val="32"/>
          <w:highlight w:val="none"/>
          <w:lang w:val="en-US" w:eastAsia="zh-Hans"/>
        </w:rPr>
        <w:t>咨询</w:t>
      </w:r>
      <w:r>
        <w:rPr>
          <w:rFonts w:hint="default" w:ascii="Times New Roman" w:hAnsi="Times New Roman" w:eastAsia="仿宋_GB2312" w:cs="Times New Roman"/>
          <w:color w:val="auto"/>
          <w:sz w:val="32"/>
          <w:szCs w:val="32"/>
          <w:highlight w:val="none"/>
          <w:lang w:eastAsia="zh-Hans"/>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sz w:val="32"/>
          <w:szCs w:val="32"/>
          <w:highlight w:val="none"/>
          <w:lang w:val="en-US" w:eastAsia="zh-Hans"/>
        </w:rPr>
        <w:t>邹</w:t>
      </w:r>
      <w:r>
        <w:rPr>
          <w:rFonts w:hint="default" w:ascii="Times New Roman" w:hAnsi="Times New Roman" w:eastAsia="仿宋_GB2312" w:cs="Times New Roman"/>
          <w:color w:val="auto"/>
          <w:sz w:val="32"/>
          <w:szCs w:val="32"/>
          <w:highlight w:val="none"/>
          <w:lang w:eastAsia="zh-Hans"/>
        </w:rPr>
        <w:t xml:space="preserve">  </w:t>
      </w:r>
      <w:r>
        <w:rPr>
          <w:rFonts w:hint="default" w:ascii="Times New Roman" w:hAnsi="Times New Roman" w:eastAsia="仿宋_GB2312" w:cs="Times New Roman"/>
          <w:color w:val="auto"/>
          <w:sz w:val="32"/>
          <w:szCs w:val="32"/>
          <w:highlight w:val="none"/>
          <w:lang w:val="en-US" w:eastAsia="zh-Hans"/>
        </w:rPr>
        <w:t>峰</w:t>
      </w:r>
      <w:r>
        <w:rPr>
          <w:rFonts w:hint="default" w:ascii="Times New Roman" w:hAnsi="Times New Roman" w:eastAsia="仿宋_GB2312" w:cs="Times New Roman"/>
          <w:color w:val="auto"/>
          <w:sz w:val="32"/>
          <w:szCs w:val="32"/>
          <w:highlight w:val="none"/>
          <w:lang w:eastAsia="zh-Hans"/>
        </w:rPr>
        <w:t xml:space="preserve">  18339249517</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Hans"/>
        </w:rPr>
      </w:pP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Hans"/>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 xml:space="preserve">1. </w:t>
      </w:r>
      <w:r>
        <w:rPr>
          <w:rFonts w:hint="eastAsia" w:ascii="Times New Roman" w:hAnsi="Times New Roman" w:eastAsia="仿宋_GB2312" w:cs="Times New Roman"/>
          <w:color w:val="auto"/>
          <w:sz w:val="32"/>
          <w:szCs w:val="32"/>
          <w:highlight w:val="none"/>
          <w:lang w:val="en-US" w:eastAsia="zh-CN"/>
        </w:rPr>
        <w:t>可</w:t>
      </w:r>
      <w:r>
        <w:rPr>
          <w:rFonts w:hint="default" w:ascii="Times New Roman" w:hAnsi="Times New Roman" w:eastAsia="仿宋_GB2312" w:cs="Times New Roman"/>
          <w:color w:val="auto"/>
          <w:sz w:val="32"/>
          <w:szCs w:val="32"/>
          <w:highlight w:val="none"/>
          <w:lang w:val="en-US" w:eastAsia="zh-CN"/>
        </w:rPr>
        <w:t>转化重大</w:t>
      </w:r>
      <w:r>
        <w:rPr>
          <w:rFonts w:hint="default" w:ascii="Times New Roman" w:hAnsi="Times New Roman" w:eastAsia="仿宋_GB2312" w:cs="Times New Roman"/>
          <w:color w:val="auto"/>
          <w:sz w:val="32"/>
          <w:szCs w:val="32"/>
          <w:highlight w:val="none"/>
        </w:rPr>
        <w:t>科技成果</w:t>
      </w:r>
      <w:r>
        <w:rPr>
          <w:rFonts w:hint="default" w:ascii="Times New Roman" w:hAnsi="Times New Roman" w:eastAsia="仿宋_GB2312" w:cs="Times New Roman"/>
          <w:color w:val="auto"/>
          <w:sz w:val="32"/>
          <w:szCs w:val="32"/>
          <w:highlight w:val="none"/>
          <w:lang w:val="en-US" w:eastAsia="zh-Hans"/>
        </w:rPr>
        <w:t>信息表</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1600" w:firstLineChars="5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 拟引进重大科技成果信息表</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1600" w:firstLineChars="5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 承诺书</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1600" w:firstLineChars="5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4. 推荐单位账号目录 </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1600" w:firstLineChars="500"/>
        <w:jc w:val="both"/>
        <w:textAlignment w:val="baseline"/>
        <w:rPr>
          <w:rFonts w:hint="default" w:ascii="Times New Roman" w:hAnsi="Times New Roman" w:eastAsia="仿宋_GB2312" w:cs="Times New Roman"/>
          <w:color w:val="auto"/>
          <w:sz w:val="32"/>
          <w:szCs w:val="32"/>
          <w:highlight w:val="none"/>
          <w:lang w:val="en-US" w:eastAsia="zh-CN"/>
        </w:rPr>
      </w:pP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5760" w:firstLineChars="18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2021年</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日</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5760" w:firstLineChars="1800"/>
        <w:jc w:val="both"/>
        <w:textAlignment w:val="baseline"/>
        <w:rPr>
          <w:rFonts w:hint="default" w:ascii="Times New Roman" w:hAnsi="Times New Roman" w:eastAsia="仿宋_GB2312" w:cs="Times New Roman"/>
          <w:color w:val="auto"/>
          <w:sz w:val="32"/>
          <w:szCs w:val="32"/>
          <w:highlight w:val="none"/>
          <w:lang w:val="en-US" w:eastAsia="zh-CN"/>
        </w:rPr>
      </w:pPr>
    </w:p>
    <w:p>
      <w:pP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br w:type="page"/>
      </w:r>
    </w:p>
    <w:p>
      <w:pPr>
        <w:pStyle w:val="5"/>
        <w:keepNext w:val="0"/>
        <w:keepLines w:val="0"/>
        <w:pageBreakBefore/>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黑体"/>
          <w:b w:val="0"/>
          <w:lang w:val="en-US" w:eastAsia="zh-CN"/>
        </w:rPr>
      </w:pPr>
      <w:r>
        <w:rPr>
          <w:rFonts w:ascii="Times New Roman" w:hAnsi="黑体" w:eastAsia="黑体"/>
          <w:b w:val="0"/>
        </w:rPr>
        <w:t>附件</w:t>
      </w:r>
      <w:r>
        <w:rPr>
          <w:rFonts w:hint="eastAsia" w:ascii="Times New Roman" w:hAnsi="黑体" w:eastAsia="黑体"/>
          <w:b w:val="0"/>
          <w:lang w:val="en-US" w:eastAsia="zh-CN"/>
        </w:rPr>
        <w:t>1</w:t>
      </w:r>
    </w:p>
    <w:p>
      <w:pPr>
        <w:pStyle w:val="5"/>
        <w:spacing w:before="156" w:beforeLines="50" w:after="156" w:afterLines="50" w:line="540" w:lineRule="exact"/>
        <w:rPr>
          <w:rFonts w:ascii="Times New Roman" w:hAnsi="Times New Roman" w:eastAsia="仿宋_GB2312" w:cs="Times New Roman"/>
          <w:sz w:val="24"/>
          <w:szCs w:val="24"/>
        </w:rPr>
      </w:pPr>
      <w:r>
        <w:rPr>
          <w:rFonts w:hint="eastAsia" w:ascii="Times New Roman" w:hAnsi="Times New Roman" w:eastAsia="方正小标宋_GBK"/>
          <w:b w:val="0"/>
          <w:color w:val="auto"/>
          <w:sz w:val="44"/>
          <w:szCs w:val="44"/>
          <w:lang w:val="en-US" w:eastAsia="zh-CN"/>
        </w:rPr>
        <w:t>可转化重大</w:t>
      </w:r>
      <w:r>
        <w:rPr>
          <w:rFonts w:hint="eastAsia" w:ascii="Times New Roman" w:hAnsi="Times New Roman" w:eastAsia="方正小标宋_GBK"/>
          <w:b w:val="0"/>
          <w:sz w:val="44"/>
          <w:szCs w:val="44"/>
          <w:lang w:val="en-US" w:eastAsia="zh-Hans"/>
        </w:rPr>
        <w:t>科技</w:t>
      </w:r>
      <w:r>
        <w:rPr>
          <w:rFonts w:ascii="Times New Roman" w:hAnsi="Times New Roman" w:eastAsia="方正小标宋_GBK"/>
          <w:b w:val="0"/>
          <w:sz w:val="44"/>
          <w:szCs w:val="44"/>
        </w:rPr>
        <w:t>成果信息表</w:t>
      </w:r>
    </w:p>
    <w:p>
      <w:pPr>
        <w:ind w:firstLine="1440" w:firstLineChars="600"/>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 xml:space="preserve">    年</w:t>
      </w:r>
      <w:r>
        <w:rPr>
          <w:rFonts w:hint="eastAsia"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rPr>
        <w:t xml:space="preserve"> 月  日</w:t>
      </w:r>
    </w:p>
    <w:tbl>
      <w:tblPr>
        <w:tblStyle w:val="6"/>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2318"/>
        <w:gridCol w:w="1494"/>
        <w:gridCol w:w="414"/>
        <w:gridCol w:w="940"/>
        <w:gridCol w:w="488"/>
        <w:gridCol w:w="773"/>
        <w:gridCol w:w="493"/>
        <w:gridCol w:w="810"/>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1" w:type="dxa"/>
            <w:gridSpan w:val="2"/>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成果名称</w:t>
            </w:r>
          </w:p>
        </w:tc>
        <w:tc>
          <w:tcPr>
            <w:tcW w:w="7011" w:type="dxa"/>
            <w:gridSpan w:val="8"/>
            <w:shd w:val="clear" w:color="auto" w:fill="auto"/>
            <w:noWrap w:val="0"/>
            <w:vAlign w:val="center"/>
          </w:tcPr>
          <w:p>
            <w:pPr>
              <w:spacing w:line="360" w:lineRule="exac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1" w:type="dxa"/>
            <w:gridSpan w:val="2"/>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成果</w:t>
            </w:r>
            <w:r>
              <w:rPr>
                <w:rFonts w:ascii="Times New Roman" w:hAnsi="Times New Roman" w:eastAsia="仿宋_GB2312" w:cs="Times New Roman"/>
                <w:sz w:val="24"/>
                <w:szCs w:val="24"/>
              </w:rPr>
              <w:t>封面图</w:t>
            </w:r>
          </w:p>
        </w:tc>
        <w:tc>
          <w:tcPr>
            <w:tcW w:w="7011" w:type="dxa"/>
            <w:gridSpan w:val="8"/>
            <w:shd w:val="clear" w:color="auto" w:fill="auto"/>
            <w:noWrap w:val="0"/>
            <w:vAlign w:val="center"/>
          </w:tcPr>
          <w:p>
            <w:pPr>
              <w:spacing w:line="3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上传</w:t>
            </w:r>
            <w:r>
              <w:rPr>
                <w:rFonts w:ascii="Times New Roman" w:hAnsi="Times New Roman" w:eastAsia="仿宋_GB2312" w:cs="Times New Roman"/>
                <w:sz w:val="24"/>
                <w:szCs w:val="24"/>
              </w:rPr>
              <w:t>该成果代表性图片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3" w:type="dxa"/>
            <w:vMerge w:val="restart"/>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成果权属单位</w:t>
            </w:r>
            <w:r>
              <w:rPr>
                <w:rFonts w:ascii="Times New Roman" w:hAnsi="Times New Roman" w:eastAsia="仿宋_GB2312" w:cs="Times New Roman"/>
                <w:sz w:val="24"/>
                <w:szCs w:val="24"/>
              </w:rPr>
              <w:t>信息</w:t>
            </w:r>
          </w:p>
        </w:tc>
        <w:tc>
          <w:tcPr>
            <w:tcW w:w="2318" w:type="dxa"/>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成果完成</w:t>
            </w:r>
            <w:r>
              <w:rPr>
                <w:rFonts w:ascii="Times New Roman" w:hAnsi="Times New Roman" w:eastAsia="仿宋_GB2312" w:cs="Times New Roman"/>
                <w:sz w:val="24"/>
                <w:szCs w:val="24"/>
              </w:rPr>
              <w:t>单位</w:t>
            </w:r>
          </w:p>
        </w:tc>
        <w:tc>
          <w:tcPr>
            <w:tcW w:w="7011" w:type="dxa"/>
            <w:gridSpan w:val="8"/>
            <w:shd w:val="clear" w:color="auto" w:fill="auto"/>
            <w:noWrap w:val="0"/>
            <w:vAlign w:val="center"/>
          </w:tcPr>
          <w:p>
            <w:pPr>
              <w:spacing w:line="360" w:lineRule="exac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3" w:type="dxa"/>
            <w:vMerge w:val="continue"/>
            <w:shd w:val="clear" w:color="auto" w:fill="auto"/>
            <w:noWrap w:val="0"/>
            <w:vAlign w:val="center"/>
          </w:tcPr>
          <w:p>
            <w:pPr>
              <w:spacing w:line="360" w:lineRule="exact"/>
              <w:jc w:val="center"/>
              <w:rPr>
                <w:rFonts w:ascii="Times New Roman" w:hAnsi="Times New Roman" w:eastAsia="仿宋_GB2312" w:cs="Times New Roman"/>
                <w:sz w:val="24"/>
                <w:szCs w:val="24"/>
              </w:rPr>
            </w:pPr>
          </w:p>
        </w:tc>
        <w:tc>
          <w:tcPr>
            <w:tcW w:w="2318" w:type="dxa"/>
            <w:shd w:val="clear" w:color="auto" w:fill="auto"/>
            <w:noWrap w:val="0"/>
            <w:vAlign w:val="center"/>
          </w:tcPr>
          <w:p>
            <w:pPr>
              <w:spacing w:line="3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统一社会信用代码</w:t>
            </w:r>
          </w:p>
        </w:tc>
        <w:tc>
          <w:tcPr>
            <w:tcW w:w="7011" w:type="dxa"/>
            <w:gridSpan w:val="8"/>
            <w:shd w:val="clear" w:color="auto" w:fill="auto"/>
            <w:noWrap w:val="0"/>
            <w:vAlign w:val="center"/>
          </w:tcPr>
          <w:p>
            <w:pPr>
              <w:spacing w:line="360" w:lineRule="exac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3" w:type="dxa"/>
            <w:vMerge w:val="continue"/>
            <w:shd w:val="clear" w:color="auto" w:fill="auto"/>
            <w:noWrap w:val="0"/>
            <w:vAlign w:val="center"/>
          </w:tcPr>
          <w:p>
            <w:pPr>
              <w:spacing w:line="360" w:lineRule="exact"/>
              <w:jc w:val="center"/>
              <w:rPr>
                <w:rFonts w:ascii="Times New Roman" w:hAnsi="Times New Roman" w:eastAsia="仿宋_GB2312" w:cs="Times New Roman"/>
                <w:sz w:val="24"/>
                <w:szCs w:val="24"/>
              </w:rPr>
            </w:pPr>
          </w:p>
        </w:tc>
        <w:tc>
          <w:tcPr>
            <w:tcW w:w="2318" w:type="dxa"/>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单位性质</w:t>
            </w:r>
          </w:p>
        </w:tc>
        <w:tc>
          <w:tcPr>
            <w:tcW w:w="7011" w:type="dxa"/>
            <w:gridSpan w:val="8"/>
            <w:shd w:val="clear" w:color="auto" w:fill="auto"/>
            <w:noWrap w:val="0"/>
            <w:vAlign w:val="center"/>
          </w:tcPr>
          <w:p>
            <w:pPr>
              <w:spacing w:line="360" w:lineRule="exact"/>
              <w:ind w:firstLine="600" w:firstLineChars="250"/>
              <w:jc w:val="left"/>
              <w:rPr>
                <w:rFonts w:ascii="Times New Roman" w:hAnsi="Times New Roman" w:eastAsia="仿宋_GB2312" w:cs="Times New Roman"/>
                <w:sz w:val="24"/>
                <w:szCs w:val="24"/>
                <w:u w:val="single"/>
              </w:rPr>
            </w:pPr>
            <w:bookmarkStart w:id="0" w:name="ComType1"/>
            <w:r>
              <w:rPr>
                <w:rFonts w:ascii="Times New Roman" w:hAnsi="Times New Roman" w:eastAsia="仿宋_GB2312" w:cs="Times New Roman"/>
                <w:sz w:val="24"/>
                <w:szCs w:val="24"/>
              </w:rPr>
              <w:sym w:font="Wingdings 2" w:char="00A3"/>
            </w:r>
            <w:r>
              <w:rPr>
                <w:rFonts w:hint="eastAsia" w:ascii="Times New Roman" w:hAnsi="Times New Roman" w:eastAsia="仿宋_GB2312" w:cs="Times New Roman"/>
                <w:sz w:val="24"/>
                <w:szCs w:val="24"/>
                <w:lang w:eastAsia="zh-CN"/>
              </w:rPr>
              <w:t>高</w:t>
            </w:r>
            <w:r>
              <w:rPr>
                <w:rFonts w:ascii="Times New Roman" w:hAnsi="Times New Roman" w:eastAsia="仿宋_GB2312" w:cs="Times New Roman"/>
                <w:sz w:val="24"/>
                <w:szCs w:val="24"/>
              </w:rPr>
              <w:t xml:space="preserve">校 </w:t>
            </w:r>
            <w:r>
              <w:rPr>
                <w:rFonts w:hint="eastAsia" w:ascii="Times New Roman" w:hAnsi="Times New Roman" w:eastAsia="仿宋_GB2312" w:cs="Times New Roman"/>
                <w:sz w:val="24"/>
                <w:szCs w:val="24"/>
                <w:lang w:val="en-US" w:eastAsia="zh-CN"/>
              </w:rPr>
              <w:t xml:space="preserve"> </w:t>
            </w:r>
            <w:bookmarkEnd w:id="0"/>
            <w:r>
              <w:rPr>
                <w:rFonts w:ascii="Times New Roman" w:hAnsi="Times New Roman" w:eastAsia="仿宋_GB2312" w:cs="Times New Roman"/>
                <w:sz w:val="24"/>
                <w:szCs w:val="24"/>
              </w:rPr>
              <w:sym w:font="Wingdings 2" w:char="00A3"/>
            </w:r>
            <w:r>
              <w:rPr>
                <w:rFonts w:ascii="Times New Roman" w:hAnsi="Times New Roman" w:eastAsia="仿宋_GB2312" w:cs="Times New Roman"/>
                <w:sz w:val="24"/>
                <w:szCs w:val="24"/>
              </w:rPr>
              <w:t>科研院所</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 </w:t>
            </w:r>
            <w:r>
              <w:rPr>
                <w:rFonts w:ascii="Times New Roman" w:hAnsi="Times New Roman" w:eastAsia="仿宋_GB2312" w:cs="Times New Roman"/>
                <w:sz w:val="24"/>
                <w:szCs w:val="24"/>
              </w:rPr>
              <w:sym w:font="Wingdings 2" w:char="00A3"/>
            </w:r>
            <w:r>
              <w:rPr>
                <w:rFonts w:ascii="Times New Roman" w:hAnsi="Times New Roman" w:eastAsia="仿宋_GB2312" w:cs="Times New Roman"/>
                <w:sz w:val="24"/>
                <w:szCs w:val="24"/>
              </w:rPr>
              <w:t xml:space="preserve">企业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sym w:font="Wingdings 2" w:char="00A3"/>
            </w:r>
            <w:r>
              <w:rPr>
                <w:rFonts w:ascii="Times New Roman" w:hAnsi="Times New Roman" w:eastAsia="仿宋_GB2312" w:cs="Times New Roman"/>
                <w:sz w:val="24"/>
                <w:szCs w:val="24"/>
              </w:rPr>
              <w:t>其他</w:t>
            </w:r>
            <w:r>
              <w:rPr>
                <w:rFonts w:hint="eastAsia" w:ascii="Times New Roman" w:hAnsi="Times New Roman" w:eastAsia="仿宋_GB2312"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3" w:type="dxa"/>
            <w:vMerge w:val="continue"/>
            <w:shd w:val="clear" w:color="auto" w:fill="auto"/>
            <w:noWrap w:val="0"/>
            <w:vAlign w:val="center"/>
          </w:tcPr>
          <w:p>
            <w:pPr>
              <w:spacing w:line="360" w:lineRule="exact"/>
              <w:jc w:val="center"/>
              <w:rPr>
                <w:rFonts w:ascii="Times New Roman" w:hAnsi="Times New Roman" w:eastAsia="仿宋_GB2312" w:cs="Times New Roman"/>
                <w:sz w:val="24"/>
                <w:szCs w:val="24"/>
              </w:rPr>
            </w:pPr>
          </w:p>
        </w:tc>
        <w:tc>
          <w:tcPr>
            <w:tcW w:w="2318" w:type="dxa"/>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法</w:t>
            </w:r>
            <w:r>
              <w:rPr>
                <w:rFonts w:hint="eastAsia" w:ascii="Times New Roman" w:hAnsi="Times New Roman" w:eastAsia="仿宋_GB2312" w:cs="Times New Roman"/>
                <w:sz w:val="24"/>
                <w:szCs w:val="24"/>
              </w:rPr>
              <w:t>定</w:t>
            </w:r>
            <w:r>
              <w:rPr>
                <w:rFonts w:ascii="Times New Roman" w:hAnsi="Times New Roman" w:eastAsia="仿宋_GB2312" w:cs="Times New Roman"/>
                <w:sz w:val="24"/>
                <w:szCs w:val="24"/>
              </w:rPr>
              <w:t>代表</w:t>
            </w:r>
            <w:r>
              <w:rPr>
                <w:rFonts w:hint="eastAsia" w:ascii="Times New Roman" w:hAnsi="Times New Roman" w:eastAsia="仿宋_GB2312" w:cs="Times New Roman"/>
                <w:sz w:val="24"/>
                <w:szCs w:val="24"/>
              </w:rPr>
              <w:t>人</w:t>
            </w:r>
          </w:p>
        </w:tc>
        <w:tc>
          <w:tcPr>
            <w:tcW w:w="2848" w:type="dxa"/>
            <w:gridSpan w:val="3"/>
            <w:shd w:val="clear" w:color="auto" w:fill="auto"/>
            <w:noWrap w:val="0"/>
            <w:vAlign w:val="center"/>
          </w:tcPr>
          <w:p>
            <w:pPr>
              <w:spacing w:line="360" w:lineRule="exact"/>
              <w:jc w:val="center"/>
              <w:rPr>
                <w:rFonts w:ascii="Times New Roman" w:hAnsi="Times New Roman" w:eastAsia="仿宋_GB2312" w:cs="Times New Roman"/>
                <w:sz w:val="24"/>
                <w:szCs w:val="24"/>
              </w:rPr>
            </w:pPr>
          </w:p>
        </w:tc>
        <w:tc>
          <w:tcPr>
            <w:tcW w:w="1754" w:type="dxa"/>
            <w:gridSpan w:val="3"/>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邮政编码</w:t>
            </w:r>
          </w:p>
        </w:tc>
        <w:tc>
          <w:tcPr>
            <w:tcW w:w="2409" w:type="dxa"/>
            <w:gridSpan w:val="2"/>
            <w:shd w:val="clear" w:color="auto" w:fill="auto"/>
            <w:noWrap w:val="0"/>
            <w:vAlign w:val="center"/>
          </w:tcPr>
          <w:p>
            <w:pPr>
              <w:spacing w:line="36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3" w:type="dxa"/>
            <w:vMerge w:val="continue"/>
            <w:shd w:val="clear" w:color="auto" w:fill="auto"/>
            <w:noWrap w:val="0"/>
            <w:vAlign w:val="center"/>
          </w:tcPr>
          <w:p>
            <w:pPr>
              <w:spacing w:line="360" w:lineRule="exact"/>
              <w:jc w:val="center"/>
              <w:rPr>
                <w:rFonts w:ascii="Times New Roman" w:hAnsi="Times New Roman" w:eastAsia="仿宋_GB2312" w:cs="Times New Roman"/>
                <w:sz w:val="24"/>
                <w:szCs w:val="24"/>
              </w:rPr>
            </w:pPr>
          </w:p>
        </w:tc>
        <w:tc>
          <w:tcPr>
            <w:tcW w:w="2318" w:type="dxa"/>
            <w:shd w:val="clear" w:color="auto" w:fill="auto"/>
            <w:noWrap w:val="0"/>
            <w:vAlign w:val="center"/>
          </w:tcPr>
          <w:p>
            <w:pPr>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填报人</w:t>
            </w:r>
          </w:p>
        </w:tc>
        <w:tc>
          <w:tcPr>
            <w:tcW w:w="2848" w:type="dxa"/>
            <w:gridSpan w:val="3"/>
            <w:shd w:val="clear" w:color="auto" w:fill="auto"/>
            <w:noWrap w:val="0"/>
            <w:vAlign w:val="center"/>
          </w:tcPr>
          <w:p>
            <w:pPr>
              <w:spacing w:line="340" w:lineRule="exact"/>
              <w:jc w:val="center"/>
              <w:rPr>
                <w:rFonts w:ascii="Times New Roman" w:hAnsi="Times New Roman" w:eastAsia="仿宋_GB2312" w:cs="Times New Roman"/>
                <w:sz w:val="24"/>
                <w:szCs w:val="24"/>
              </w:rPr>
            </w:pPr>
          </w:p>
        </w:tc>
        <w:tc>
          <w:tcPr>
            <w:tcW w:w="1754" w:type="dxa"/>
            <w:gridSpan w:val="3"/>
            <w:shd w:val="clear" w:color="auto" w:fill="auto"/>
            <w:noWrap w:val="0"/>
            <w:vAlign w:val="center"/>
          </w:tcPr>
          <w:p>
            <w:pPr>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联系电话</w:t>
            </w:r>
          </w:p>
        </w:tc>
        <w:tc>
          <w:tcPr>
            <w:tcW w:w="2409" w:type="dxa"/>
            <w:gridSpan w:val="2"/>
            <w:shd w:val="clear" w:color="auto" w:fill="auto"/>
            <w:noWrap w:val="0"/>
            <w:vAlign w:val="center"/>
          </w:tcPr>
          <w:p>
            <w:pPr>
              <w:spacing w:line="34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3" w:type="dxa"/>
            <w:vMerge w:val="continue"/>
            <w:shd w:val="clear" w:color="auto" w:fill="auto"/>
            <w:noWrap w:val="0"/>
            <w:vAlign w:val="center"/>
          </w:tcPr>
          <w:p>
            <w:pPr>
              <w:spacing w:line="360" w:lineRule="exact"/>
              <w:jc w:val="center"/>
              <w:rPr>
                <w:rFonts w:ascii="Times New Roman" w:hAnsi="Times New Roman" w:eastAsia="仿宋_GB2312" w:cs="Times New Roman"/>
                <w:sz w:val="24"/>
                <w:szCs w:val="24"/>
              </w:rPr>
            </w:pPr>
          </w:p>
        </w:tc>
        <w:tc>
          <w:tcPr>
            <w:tcW w:w="2318" w:type="dxa"/>
            <w:shd w:val="clear" w:color="auto" w:fill="auto"/>
            <w:noWrap w:val="0"/>
            <w:vAlign w:val="center"/>
          </w:tcPr>
          <w:p>
            <w:pPr>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E-mail</w:t>
            </w:r>
          </w:p>
        </w:tc>
        <w:tc>
          <w:tcPr>
            <w:tcW w:w="2848" w:type="dxa"/>
            <w:gridSpan w:val="3"/>
            <w:shd w:val="clear" w:color="auto" w:fill="auto"/>
            <w:noWrap w:val="0"/>
            <w:vAlign w:val="center"/>
          </w:tcPr>
          <w:p>
            <w:pPr>
              <w:spacing w:line="340" w:lineRule="exact"/>
              <w:jc w:val="center"/>
              <w:rPr>
                <w:rFonts w:ascii="Times New Roman" w:hAnsi="Times New Roman" w:eastAsia="仿宋_GB2312" w:cs="Times New Roman"/>
                <w:sz w:val="24"/>
                <w:szCs w:val="24"/>
              </w:rPr>
            </w:pPr>
          </w:p>
        </w:tc>
        <w:tc>
          <w:tcPr>
            <w:tcW w:w="1754" w:type="dxa"/>
            <w:gridSpan w:val="3"/>
            <w:shd w:val="clear" w:color="auto" w:fill="auto"/>
            <w:noWrap w:val="0"/>
            <w:vAlign w:val="center"/>
          </w:tcPr>
          <w:p>
            <w:pPr>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传真</w:t>
            </w:r>
          </w:p>
        </w:tc>
        <w:tc>
          <w:tcPr>
            <w:tcW w:w="2409" w:type="dxa"/>
            <w:gridSpan w:val="2"/>
            <w:shd w:val="clear" w:color="auto" w:fill="auto"/>
            <w:noWrap w:val="0"/>
            <w:vAlign w:val="center"/>
          </w:tcPr>
          <w:p>
            <w:pPr>
              <w:spacing w:line="34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3" w:type="dxa"/>
            <w:vMerge w:val="continue"/>
            <w:shd w:val="clear" w:color="auto" w:fill="auto"/>
            <w:noWrap w:val="0"/>
            <w:vAlign w:val="center"/>
          </w:tcPr>
          <w:p>
            <w:pPr>
              <w:spacing w:line="360" w:lineRule="exact"/>
              <w:jc w:val="center"/>
              <w:rPr>
                <w:rFonts w:ascii="Times New Roman" w:hAnsi="Times New Roman" w:eastAsia="仿宋_GB2312" w:cs="Times New Roman"/>
                <w:sz w:val="24"/>
                <w:szCs w:val="24"/>
              </w:rPr>
            </w:pPr>
          </w:p>
        </w:tc>
        <w:tc>
          <w:tcPr>
            <w:tcW w:w="2318" w:type="dxa"/>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通讯地址</w:t>
            </w:r>
          </w:p>
        </w:tc>
        <w:tc>
          <w:tcPr>
            <w:tcW w:w="7011" w:type="dxa"/>
            <w:gridSpan w:val="8"/>
            <w:shd w:val="clear" w:color="auto" w:fill="auto"/>
            <w:noWrap w:val="0"/>
            <w:vAlign w:val="center"/>
          </w:tcPr>
          <w:p>
            <w:pPr>
              <w:spacing w:line="36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3" w:type="dxa"/>
            <w:vMerge w:val="continue"/>
            <w:shd w:val="clear" w:color="auto" w:fill="auto"/>
            <w:noWrap w:val="0"/>
            <w:vAlign w:val="center"/>
          </w:tcPr>
          <w:p>
            <w:pPr>
              <w:spacing w:line="360" w:lineRule="exact"/>
              <w:jc w:val="center"/>
              <w:rPr>
                <w:rFonts w:ascii="Times New Roman" w:hAnsi="Times New Roman" w:eastAsia="仿宋_GB2312" w:cs="Times New Roman"/>
                <w:sz w:val="24"/>
                <w:szCs w:val="24"/>
              </w:rPr>
            </w:pPr>
          </w:p>
        </w:tc>
        <w:tc>
          <w:tcPr>
            <w:tcW w:w="2318" w:type="dxa"/>
            <w:shd w:val="clear" w:color="auto" w:fill="auto"/>
            <w:noWrap w:val="0"/>
            <w:vAlign w:val="center"/>
          </w:tcPr>
          <w:p>
            <w:pPr>
              <w:spacing w:line="36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所属地区</w:t>
            </w:r>
          </w:p>
        </w:tc>
        <w:tc>
          <w:tcPr>
            <w:tcW w:w="7011" w:type="dxa"/>
            <w:gridSpan w:val="8"/>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省-市下拉选择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3" w:type="dxa"/>
            <w:vMerge w:val="continue"/>
            <w:shd w:val="clear" w:color="auto" w:fill="auto"/>
            <w:noWrap w:val="0"/>
            <w:vAlign w:val="center"/>
          </w:tcPr>
          <w:p>
            <w:pPr>
              <w:spacing w:line="360" w:lineRule="exact"/>
              <w:jc w:val="center"/>
              <w:rPr>
                <w:rFonts w:ascii="Times New Roman" w:hAnsi="Times New Roman" w:eastAsia="仿宋_GB2312" w:cs="Times New Roman"/>
                <w:sz w:val="24"/>
                <w:szCs w:val="24"/>
              </w:rPr>
            </w:pPr>
          </w:p>
        </w:tc>
        <w:tc>
          <w:tcPr>
            <w:tcW w:w="2318" w:type="dxa"/>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单位规模</w:t>
            </w:r>
          </w:p>
        </w:tc>
        <w:tc>
          <w:tcPr>
            <w:tcW w:w="7011" w:type="dxa"/>
            <w:gridSpan w:val="8"/>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□10人(含以下)  </w:t>
            </w:r>
            <w:bookmarkStart w:id="1" w:name="CompanyScale2"/>
            <w:r>
              <w:rPr>
                <w:rFonts w:ascii="Times New Roman" w:hAnsi="Times New Roman" w:eastAsia="仿宋_GB2312" w:cs="Times New Roman"/>
                <w:sz w:val="24"/>
                <w:szCs w:val="24"/>
              </w:rPr>
              <w:t>□</w:t>
            </w:r>
            <w:bookmarkEnd w:id="1"/>
            <w:r>
              <w:rPr>
                <w:rFonts w:ascii="Times New Roman" w:hAnsi="Times New Roman" w:eastAsia="仿宋_GB2312" w:cs="Times New Roman"/>
                <w:sz w:val="24"/>
                <w:szCs w:val="24"/>
              </w:rPr>
              <w:t xml:space="preserve">11-50人 </w:t>
            </w:r>
            <w:bookmarkStart w:id="2" w:name="CompanyScale3"/>
            <w:r>
              <w:rPr>
                <w:rFonts w:ascii="Times New Roman" w:hAnsi="Times New Roman" w:eastAsia="仿宋_GB2312" w:cs="Times New Roman"/>
                <w:sz w:val="24"/>
                <w:szCs w:val="24"/>
              </w:rPr>
              <w:t>□</w:t>
            </w:r>
            <w:bookmarkEnd w:id="2"/>
            <w:r>
              <w:rPr>
                <w:rFonts w:hint="eastAsia" w:ascii="Times New Roman" w:hAnsi="Times New Roman" w:eastAsia="仿宋_GB2312" w:cs="Times New Roman"/>
                <w:sz w:val="24"/>
                <w:szCs w:val="24"/>
              </w:rPr>
              <w:t>5</w:t>
            </w:r>
            <w:r>
              <w:rPr>
                <w:rFonts w:ascii="Times New Roman" w:hAnsi="Times New Roman" w:eastAsia="仿宋_GB2312" w:cs="Times New Roman"/>
                <w:sz w:val="24"/>
                <w:szCs w:val="24"/>
              </w:rPr>
              <w:t>1-250人</w:t>
            </w:r>
            <w:bookmarkStart w:id="3" w:name="CompanyScale4"/>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w:t>
            </w:r>
            <w:bookmarkEnd w:id="3"/>
            <w:r>
              <w:rPr>
                <w:rFonts w:ascii="Times New Roman" w:hAnsi="Times New Roman" w:eastAsia="仿宋_GB2312" w:cs="Times New Roman"/>
                <w:sz w:val="24"/>
                <w:szCs w:val="24"/>
              </w:rPr>
              <w:t xml:space="preserve">251-500人 </w:t>
            </w:r>
            <w:r>
              <w:rPr>
                <w:rFonts w:ascii="Times New Roman" w:hAnsi="Times New Roman" w:eastAsia="仿宋_GB2312" w:cs="Times New Roman"/>
                <w:sz w:val="24"/>
                <w:szCs w:val="24"/>
              </w:rPr>
              <w:sym w:font="Wingdings 2" w:char="0052"/>
            </w:r>
            <w:r>
              <w:rPr>
                <w:rFonts w:ascii="Times New Roman" w:hAnsi="Times New Roman" w:eastAsia="仿宋_GB2312" w:cs="Times New Roman"/>
                <w:sz w:val="24"/>
                <w:szCs w:val="24"/>
              </w:rPr>
              <w:t>500人以上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3" w:type="dxa"/>
            <w:vMerge w:val="continue"/>
            <w:shd w:val="clear" w:color="auto" w:fill="auto"/>
            <w:noWrap w:val="0"/>
            <w:vAlign w:val="center"/>
          </w:tcPr>
          <w:p>
            <w:pPr>
              <w:spacing w:line="360" w:lineRule="exact"/>
              <w:jc w:val="center"/>
              <w:rPr>
                <w:rFonts w:ascii="Times New Roman" w:hAnsi="Times New Roman" w:eastAsia="仿宋_GB2312" w:cs="Times New Roman"/>
                <w:sz w:val="24"/>
                <w:szCs w:val="24"/>
              </w:rPr>
            </w:pPr>
          </w:p>
        </w:tc>
        <w:tc>
          <w:tcPr>
            <w:tcW w:w="2318" w:type="dxa"/>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单位简介</w:t>
            </w:r>
          </w:p>
          <w:p>
            <w:pPr>
              <w:spacing w:line="360" w:lineRule="exact"/>
              <w:ind w:left="210" w:leftChars="100" w:firstLine="120" w:firstLineChars="5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(300字以内)</w:t>
            </w:r>
          </w:p>
        </w:tc>
        <w:tc>
          <w:tcPr>
            <w:tcW w:w="7011" w:type="dxa"/>
            <w:gridSpan w:val="8"/>
            <w:shd w:val="clear" w:color="auto" w:fill="auto"/>
            <w:noWrap w:val="0"/>
            <w:vAlign w:val="center"/>
          </w:tcPr>
          <w:p>
            <w:pPr>
              <w:spacing w:line="360" w:lineRule="exact"/>
              <w:rPr>
                <w:rFonts w:ascii="Times New Roman" w:hAnsi="Times New Roman" w:eastAsia="仿宋_GB2312" w:cs="Times New Roman"/>
                <w:sz w:val="24"/>
                <w:szCs w:val="24"/>
              </w:rPr>
            </w:pPr>
          </w:p>
          <w:p>
            <w:pPr>
              <w:spacing w:line="360" w:lineRule="exact"/>
              <w:rPr>
                <w:rFonts w:ascii="Times New Roman" w:hAnsi="Times New Roman" w:eastAsia="仿宋_GB2312" w:cs="Times New Roman"/>
                <w:sz w:val="24"/>
                <w:szCs w:val="24"/>
              </w:rPr>
            </w:pPr>
          </w:p>
          <w:p>
            <w:pPr>
              <w:spacing w:line="360" w:lineRule="exact"/>
              <w:rPr>
                <w:rFonts w:ascii="Times New Roman" w:hAnsi="Times New Roman" w:eastAsia="仿宋_GB2312" w:cs="Times New Roman"/>
                <w:sz w:val="24"/>
                <w:szCs w:val="24"/>
              </w:rPr>
            </w:pPr>
          </w:p>
          <w:p>
            <w:pPr>
              <w:spacing w:line="360" w:lineRule="exact"/>
              <w:rPr>
                <w:rFonts w:ascii="Times New Roman" w:hAnsi="Times New Roman" w:eastAsia="仿宋_GB2312" w:cs="Times New Roman"/>
                <w:sz w:val="24"/>
                <w:szCs w:val="24"/>
              </w:rPr>
            </w:pPr>
          </w:p>
          <w:p>
            <w:pPr>
              <w:spacing w:line="360" w:lineRule="exac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3" w:type="dxa"/>
            <w:vMerge w:val="restart"/>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成果</w:t>
            </w:r>
          </w:p>
          <w:p>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相关信息</w:t>
            </w:r>
          </w:p>
        </w:tc>
        <w:tc>
          <w:tcPr>
            <w:tcW w:w="2318" w:type="dxa"/>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成果</w:t>
            </w:r>
            <w:r>
              <w:rPr>
                <w:rFonts w:hint="eastAsia" w:ascii="Times New Roman" w:hAnsi="Times New Roman" w:eastAsia="仿宋_GB2312" w:cs="Times New Roman"/>
                <w:sz w:val="24"/>
                <w:szCs w:val="24"/>
                <w:lang w:eastAsia="zh-CN"/>
              </w:rPr>
              <w:t>第一完成</w:t>
            </w:r>
            <w:r>
              <w:rPr>
                <w:rFonts w:hint="eastAsia" w:ascii="Times New Roman" w:hAnsi="Times New Roman" w:eastAsia="仿宋_GB2312" w:cs="Times New Roman"/>
                <w:sz w:val="24"/>
                <w:szCs w:val="24"/>
              </w:rPr>
              <w:t>人</w:t>
            </w:r>
          </w:p>
        </w:tc>
        <w:tc>
          <w:tcPr>
            <w:tcW w:w="2848" w:type="dxa"/>
            <w:gridSpan w:val="3"/>
            <w:shd w:val="clear" w:color="auto" w:fill="auto"/>
            <w:noWrap w:val="0"/>
            <w:vAlign w:val="center"/>
          </w:tcPr>
          <w:p>
            <w:pPr>
              <w:spacing w:line="360" w:lineRule="exact"/>
              <w:jc w:val="center"/>
              <w:rPr>
                <w:rFonts w:ascii="Times New Roman" w:hAnsi="Times New Roman" w:eastAsia="仿宋_GB2312" w:cs="Times New Roman"/>
                <w:sz w:val="24"/>
                <w:szCs w:val="24"/>
              </w:rPr>
            </w:pPr>
          </w:p>
        </w:tc>
        <w:tc>
          <w:tcPr>
            <w:tcW w:w="1754" w:type="dxa"/>
            <w:gridSpan w:val="3"/>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联系电话</w:t>
            </w:r>
          </w:p>
        </w:tc>
        <w:tc>
          <w:tcPr>
            <w:tcW w:w="2409" w:type="dxa"/>
            <w:gridSpan w:val="2"/>
            <w:shd w:val="clear" w:color="auto" w:fill="auto"/>
            <w:noWrap w:val="0"/>
            <w:vAlign w:val="center"/>
          </w:tcPr>
          <w:p>
            <w:pPr>
              <w:spacing w:line="36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3" w:type="dxa"/>
            <w:vMerge w:val="continue"/>
            <w:shd w:val="clear" w:color="auto" w:fill="auto"/>
            <w:noWrap w:val="0"/>
            <w:vAlign w:val="center"/>
          </w:tcPr>
          <w:p>
            <w:pPr>
              <w:spacing w:line="360" w:lineRule="exact"/>
              <w:jc w:val="center"/>
              <w:rPr>
                <w:rFonts w:hint="eastAsia" w:ascii="Times New Roman" w:hAnsi="Times New Roman" w:eastAsia="仿宋_GB2312" w:cs="Times New Roman"/>
                <w:sz w:val="24"/>
                <w:szCs w:val="24"/>
              </w:rPr>
            </w:pPr>
          </w:p>
        </w:tc>
        <w:tc>
          <w:tcPr>
            <w:tcW w:w="2318" w:type="dxa"/>
            <w:shd w:val="clear" w:color="auto" w:fill="auto"/>
            <w:noWrap w:val="0"/>
            <w:vAlign w:val="center"/>
          </w:tcPr>
          <w:p>
            <w:pPr>
              <w:spacing w:line="36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研发起止时间</w:t>
            </w:r>
          </w:p>
        </w:tc>
        <w:tc>
          <w:tcPr>
            <w:tcW w:w="7011" w:type="dxa"/>
            <w:gridSpan w:val="8"/>
            <w:shd w:val="clear" w:color="auto" w:fill="auto"/>
            <w:noWrap w:val="0"/>
            <w:vAlign w:val="center"/>
          </w:tcPr>
          <w:p>
            <w:pPr>
              <w:spacing w:line="36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eastAsia="zh-CN"/>
              </w:rPr>
              <w:t>年</w:t>
            </w:r>
            <w:r>
              <w:rPr>
                <w:rFonts w:hint="eastAsia" w:ascii="Times New Roman" w:hAnsi="Times New Roman" w:eastAsia="仿宋_GB2312" w:cs="Times New Roman"/>
                <w:sz w:val="24"/>
                <w:szCs w:val="24"/>
                <w:lang w:val="en-US" w:eastAsia="zh-CN"/>
              </w:rPr>
              <w:t xml:space="preserve">    月      至       年    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53" w:type="dxa"/>
            <w:vMerge w:val="continue"/>
            <w:shd w:val="clear" w:color="auto" w:fill="auto"/>
            <w:noWrap w:val="0"/>
            <w:vAlign w:val="center"/>
          </w:tcPr>
          <w:p>
            <w:pPr>
              <w:spacing w:line="360" w:lineRule="exact"/>
              <w:jc w:val="center"/>
              <w:rPr>
                <w:rFonts w:hint="eastAsia" w:ascii="Times New Roman" w:hAnsi="Times New Roman" w:eastAsia="仿宋_GB2312" w:cs="Times New Roman"/>
                <w:color w:val="C00000"/>
                <w:sz w:val="24"/>
                <w:szCs w:val="24"/>
                <w:highlight w:val="yellow"/>
              </w:rPr>
            </w:pPr>
          </w:p>
        </w:tc>
        <w:tc>
          <w:tcPr>
            <w:tcW w:w="2318" w:type="dxa"/>
            <w:vMerge w:val="restart"/>
            <w:shd w:val="clear" w:color="auto" w:fill="auto"/>
            <w:noWrap w:val="0"/>
            <w:vAlign w:val="center"/>
          </w:tcPr>
          <w:p>
            <w:pPr>
              <w:spacing w:line="360" w:lineRule="exact"/>
              <w:jc w:val="left"/>
              <w:rPr>
                <w:rFonts w:hint="eastAsia" w:ascii="Times New Roman" w:hAnsi="Times New Roman" w:eastAsia="仿宋_GB2312" w:cs="Times New Roman"/>
                <w:color w:val="auto"/>
                <w:sz w:val="24"/>
                <w:szCs w:val="24"/>
                <w:highlight w:val="none"/>
                <w:lang w:val="en-US" w:eastAsia="zh-CN"/>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获得财政资金支持</w:t>
            </w:r>
          </w:p>
          <w:p>
            <w:pPr>
              <w:spacing w:line="360" w:lineRule="exact"/>
              <w:jc w:val="center"/>
              <w:rPr>
                <w:rFonts w:hint="eastAsia" w:ascii="Times New Roman" w:hAnsi="Times New Roman" w:eastAsia="仿宋_GB2312" w:cs="Times New Roman"/>
                <w:color w:val="auto"/>
                <w:sz w:val="24"/>
                <w:szCs w:val="24"/>
                <w:highlight w:val="none"/>
                <w:lang w:val="en-US" w:eastAsia="zh-CN"/>
              </w:rPr>
            </w:pPr>
          </w:p>
        </w:tc>
        <w:tc>
          <w:tcPr>
            <w:tcW w:w="7011" w:type="dxa"/>
            <w:gridSpan w:val="8"/>
            <w:shd w:val="clear" w:color="auto" w:fill="auto"/>
            <w:noWrap w:val="0"/>
            <w:vAlign w:val="center"/>
          </w:tcPr>
          <w:p>
            <w:pPr>
              <w:spacing w:line="360" w:lineRule="exact"/>
              <w:jc w:val="left"/>
              <w:rPr>
                <w:rFonts w:hint="eastAsia" w:ascii="Times New Roman" w:hAnsi="Times New Roman" w:eastAsia="仿宋_GB2312" w:cs="Times New Roman"/>
                <w:color w:val="auto"/>
                <w:sz w:val="24"/>
                <w:szCs w:val="24"/>
                <w:highlight w:val="none"/>
                <w:lang w:val="en-US" w:eastAsia="zh-CN"/>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lang w:eastAsia="zh-CN"/>
              </w:rPr>
              <w:t>国家级</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lang w:eastAsia="zh-CN"/>
              </w:rPr>
              <w:t>省级</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lang w:eastAsia="zh-CN"/>
              </w:rPr>
              <w:t>省级以下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553" w:type="dxa"/>
            <w:vMerge w:val="continue"/>
            <w:shd w:val="clear" w:color="auto" w:fill="auto"/>
            <w:noWrap w:val="0"/>
            <w:vAlign w:val="center"/>
          </w:tcPr>
          <w:p>
            <w:pPr>
              <w:spacing w:line="360" w:lineRule="exact"/>
              <w:jc w:val="center"/>
              <w:rPr>
                <w:rFonts w:hint="eastAsia" w:ascii="Times New Roman" w:hAnsi="Times New Roman" w:eastAsia="仿宋_GB2312" w:cs="Times New Roman"/>
                <w:color w:val="C00000"/>
                <w:sz w:val="24"/>
                <w:szCs w:val="24"/>
                <w:highlight w:val="yellow"/>
              </w:rPr>
            </w:pPr>
          </w:p>
        </w:tc>
        <w:tc>
          <w:tcPr>
            <w:tcW w:w="2318" w:type="dxa"/>
            <w:vMerge w:val="continue"/>
            <w:shd w:val="clear" w:color="auto" w:fill="auto"/>
            <w:noWrap w:val="0"/>
            <w:vAlign w:val="center"/>
          </w:tcPr>
          <w:p>
            <w:pPr>
              <w:spacing w:line="360" w:lineRule="exact"/>
              <w:jc w:val="center"/>
              <w:rPr>
                <w:rFonts w:hint="eastAsia" w:ascii="Times New Roman" w:hAnsi="Times New Roman" w:eastAsia="仿宋_GB2312" w:cs="Times New Roman"/>
                <w:color w:val="auto"/>
                <w:sz w:val="24"/>
                <w:szCs w:val="24"/>
                <w:highlight w:val="none"/>
                <w:lang w:val="en-US" w:eastAsia="zh-Hans"/>
              </w:rPr>
            </w:pPr>
          </w:p>
        </w:tc>
        <w:tc>
          <w:tcPr>
            <w:tcW w:w="1908" w:type="dxa"/>
            <w:gridSpan w:val="2"/>
            <w:shd w:val="clear" w:color="auto" w:fill="auto"/>
            <w:noWrap w:val="0"/>
            <w:vAlign w:val="center"/>
          </w:tcPr>
          <w:p>
            <w:pPr>
              <w:spacing w:line="360" w:lineRule="exact"/>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eastAsia="zh-CN"/>
              </w:rPr>
              <w:t>计划</w:t>
            </w:r>
            <w:r>
              <w:rPr>
                <w:rFonts w:hint="eastAsia" w:ascii="Times New Roman" w:hAnsi="Times New Roman" w:eastAsia="仿宋_GB2312" w:cs="Times New Roman"/>
                <w:color w:val="auto"/>
                <w:sz w:val="24"/>
                <w:szCs w:val="24"/>
                <w:highlight w:val="none"/>
                <w:lang w:val="en-US" w:eastAsia="zh-CN"/>
              </w:rPr>
              <w:t>/专项类别</w:t>
            </w:r>
          </w:p>
        </w:tc>
        <w:tc>
          <w:tcPr>
            <w:tcW w:w="2201" w:type="dxa"/>
            <w:gridSpan w:val="3"/>
            <w:shd w:val="clear" w:color="auto" w:fill="auto"/>
            <w:noWrap w:val="0"/>
            <w:vAlign w:val="center"/>
          </w:tcPr>
          <w:p>
            <w:pPr>
              <w:spacing w:line="360" w:lineRule="exact"/>
              <w:jc w:val="center"/>
              <w:rPr>
                <w:rFonts w:hint="eastAsia" w:ascii="Times New Roman" w:hAnsi="Times New Roman" w:eastAsia="仿宋_GB2312" w:cs="Times New Roman"/>
                <w:color w:val="auto"/>
                <w:sz w:val="24"/>
                <w:szCs w:val="24"/>
                <w:lang w:val="en-US" w:eastAsia="zh-CN"/>
              </w:rPr>
            </w:pPr>
          </w:p>
        </w:tc>
        <w:tc>
          <w:tcPr>
            <w:tcW w:w="1303" w:type="dxa"/>
            <w:gridSpan w:val="2"/>
            <w:shd w:val="clear" w:color="auto" w:fill="auto"/>
            <w:noWrap w:val="0"/>
            <w:vAlign w:val="center"/>
          </w:tcPr>
          <w:p>
            <w:pPr>
              <w:spacing w:line="360" w:lineRule="exact"/>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立项年度</w:t>
            </w:r>
          </w:p>
        </w:tc>
        <w:tc>
          <w:tcPr>
            <w:tcW w:w="1599" w:type="dxa"/>
            <w:shd w:val="clear" w:color="auto" w:fill="auto"/>
            <w:noWrap w:val="0"/>
            <w:vAlign w:val="center"/>
          </w:tcPr>
          <w:p>
            <w:pPr>
              <w:spacing w:line="360" w:lineRule="exact"/>
              <w:jc w:val="left"/>
              <w:rPr>
                <w:rFonts w:hint="eastAsia" w:ascii="Times New Roman" w:hAnsi="Times New Roman" w:eastAsia="仿宋_GB2312"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553" w:type="dxa"/>
            <w:vMerge w:val="continue"/>
            <w:shd w:val="clear" w:color="auto" w:fill="auto"/>
            <w:noWrap w:val="0"/>
            <w:vAlign w:val="center"/>
          </w:tcPr>
          <w:p>
            <w:pPr>
              <w:spacing w:line="360" w:lineRule="exact"/>
              <w:jc w:val="left"/>
              <w:rPr>
                <w:color w:val="C00000"/>
              </w:rPr>
            </w:pPr>
          </w:p>
        </w:tc>
        <w:tc>
          <w:tcPr>
            <w:tcW w:w="2318" w:type="dxa"/>
            <w:vMerge w:val="continue"/>
            <w:shd w:val="clear" w:color="auto" w:fill="auto"/>
            <w:noWrap w:val="0"/>
            <w:vAlign w:val="center"/>
          </w:tcPr>
          <w:p>
            <w:pPr>
              <w:spacing w:line="360" w:lineRule="exact"/>
              <w:jc w:val="left"/>
              <w:rPr>
                <w:color w:val="auto"/>
              </w:rPr>
            </w:pPr>
          </w:p>
        </w:tc>
        <w:tc>
          <w:tcPr>
            <w:tcW w:w="3336" w:type="dxa"/>
            <w:gridSpan w:val="4"/>
            <w:shd w:val="clear" w:color="auto" w:fill="auto"/>
            <w:noWrap w:val="0"/>
            <w:vAlign w:val="center"/>
          </w:tcPr>
          <w:p>
            <w:pPr>
              <w:spacing w:line="360" w:lineRule="exact"/>
              <w:jc w:val="left"/>
              <w:rPr>
                <w:color w:val="auto"/>
              </w:rPr>
            </w:pPr>
            <w:r>
              <w:rPr>
                <w:rFonts w:hint="eastAsia" w:ascii="Times New Roman" w:hAnsi="Times New Roman" w:eastAsia="仿宋_GB2312" w:cs="Times New Roman"/>
                <w:color w:val="auto"/>
                <w:sz w:val="24"/>
                <w:szCs w:val="24"/>
                <w:highlight w:val="none"/>
                <w:lang w:val="en-US" w:eastAsia="zh-CN"/>
              </w:rPr>
              <w:t>获得经费：            万元</w:t>
            </w:r>
          </w:p>
        </w:tc>
        <w:tc>
          <w:tcPr>
            <w:tcW w:w="3675" w:type="dxa"/>
            <w:gridSpan w:val="4"/>
            <w:shd w:val="clear" w:color="auto" w:fill="auto"/>
            <w:noWrap w:val="0"/>
            <w:vAlign w:val="center"/>
          </w:tcPr>
          <w:p>
            <w:pPr>
              <w:spacing w:line="360" w:lineRule="exact"/>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lang w:val="en-US" w:eastAsia="zh-CN"/>
              </w:rPr>
              <w:t>自筹资金：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53" w:type="dxa"/>
            <w:vMerge w:val="continue"/>
            <w:shd w:val="clear" w:color="auto" w:fill="auto"/>
            <w:noWrap w:val="0"/>
            <w:vAlign w:val="center"/>
          </w:tcPr>
          <w:p>
            <w:pPr>
              <w:spacing w:line="360" w:lineRule="exact"/>
              <w:jc w:val="center"/>
              <w:rPr>
                <w:rFonts w:hint="eastAsia" w:ascii="Times New Roman" w:hAnsi="Times New Roman" w:eastAsia="仿宋_GB2312" w:cs="Times New Roman"/>
                <w:color w:val="C00000"/>
                <w:sz w:val="24"/>
                <w:szCs w:val="24"/>
                <w:highlight w:val="yellow"/>
              </w:rPr>
            </w:pPr>
          </w:p>
        </w:tc>
        <w:tc>
          <w:tcPr>
            <w:tcW w:w="2318" w:type="dxa"/>
            <w:vMerge w:val="restart"/>
            <w:shd w:val="clear" w:color="auto" w:fill="auto"/>
            <w:noWrap w:val="0"/>
            <w:vAlign w:val="center"/>
          </w:tcPr>
          <w:p>
            <w:pPr>
              <w:spacing w:line="360" w:lineRule="exact"/>
              <w:jc w:val="left"/>
              <w:rPr>
                <w:rFonts w:hint="eastAsia" w:ascii="Times New Roman" w:hAnsi="Times New Roman" w:eastAsia="仿宋_GB2312" w:cs="Times New Roman"/>
                <w:color w:val="auto"/>
                <w:sz w:val="24"/>
                <w:szCs w:val="24"/>
                <w:highlight w:val="none"/>
                <w:lang w:val="en-US" w:eastAsia="zh-CN"/>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未获财政资金支持（自筹资金研发）</w:t>
            </w:r>
          </w:p>
        </w:tc>
        <w:tc>
          <w:tcPr>
            <w:tcW w:w="1494" w:type="dxa"/>
            <w:shd w:val="clear" w:color="auto" w:fill="auto"/>
            <w:noWrap w:val="0"/>
            <w:vAlign w:val="center"/>
          </w:tcPr>
          <w:p>
            <w:pPr>
              <w:spacing w:line="360" w:lineRule="exact"/>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 xml:space="preserve">□自主研发   </w:t>
            </w:r>
          </w:p>
        </w:tc>
        <w:tc>
          <w:tcPr>
            <w:tcW w:w="5517" w:type="dxa"/>
            <w:gridSpan w:val="7"/>
            <w:shd w:val="clear" w:color="auto" w:fill="auto"/>
            <w:noWrap w:val="0"/>
            <w:vAlign w:val="center"/>
          </w:tcPr>
          <w:p>
            <w:pPr>
              <w:spacing w:line="360" w:lineRule="exact"/>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研发总投入：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53" w:type="dxa"/>
            <w:vMerge w:val="continue"/>
            <w:shd w:val="clear" w:color="auto" w:fill="auto"/>
            <w:noWrap w:val="0"/>
            <w:vAlign w:val="center"/>
          </w:tcPr>
          <w:p>
            <w:pPr>
              <w:spacing w:line="360" w:lineRule="exact"/>
              <w:jc w:val="left"/>
              <w:rPr>
                <w:highlight w:val="yellow"/>
              </w:rPr>
            </w:pPr>
          </w:p>
        </w:tc>
        <w:tc>
          <w:tcPr>
            <w:tcW w:w="2318" w:type="dxa"/>
            <w:vMerge w:val="continue"/>
            <w:shd w:val="clear" w:color="auto" w:fill="auto"/>
            <w:noWrap w:val="0"/>
            <w:vAlign w:val="center"/>
          </w:tcPr>
          <w:p>
            <w:pPr>
              <w:spacing w:line="360" w:lineRule="exact"/>
              <w:jc w:val="left"/>
              <w:rPr>
                <w:rFonts w:hint="eastAsia" w:ascii="Times New Roman" w:hAnsi="Times New Roman" w:eastAsia="仿宋_GB2312" w:cs="Times New Roman"/>
                <w:color w:val="auto"/>
                <w:sz w:val="24"/>
                <w:szCs w:val="24"/>
                <w:highlight w:val="none"/>
                <w:lang w:val="en-US" w:eastAsia="zh-CN"/>
              </w:rPr>
            </w:pPr>
          </w:p>
        </w:tc>
        <w:tc>
          <w:tcPr>
            <w:tcW w:w="1494" w:type="dxa"/>
            <w:shd w:val="clear" w:color="auto" w:fill="auto"/>
            <w:noWrap w:val="0"/>
            <w:vAlign w:val="center"/>
          </w:tcPr>
          <w:p>
            <w:pPr>
              <w:spacing w:line="360" w:lineRule="exact"/>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□合作研发</w:t>
            </w:r>
          </w:p>
        </w:tc>
        <w:tc>
          <w:tcPr>
            <w:tcW w:w="5517" w:type="dxa"/>
            <w:gridSpan w:val="7"/>
            <w:shd w:val="clear" w:color="auto" w:fill="auto"/>
            <w:noWrap w:val="0"/>
            <w:vAlign w:val="center"/>
          </w:tcPr>
          <w:p>
            <w:pPr>
              <w:spacing w:line="360" w:lineRule="exact"/>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研发总投入：    万元，其中：合作方投入：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3" w:type="dxa"/>
            <w:vMerge w:val="continue"/>
            <w:shd w:val="clear" w:color="auto" w:fill="auto"/>
            <w:noWrap w:val="0"/>
            <w:vAlign w:val="center"/>
          </w:tcPr>
          <w:p>
            <w:pPr>
              <w:spacing w:line="360" w:lineRule="exact"/>
              <w:jc w:val="center"/>
              <w:rPr>
                <w:rFonts w:ascii="Times New Roman" w:hAnsi="Times New Roman" w:eastAsia="仿宋_GB2312" w:cs="Times New Roman"/>
                <w:sz w:val="24"/>
                <w:szCs w:val="24"/>
              </w:rPr>
            </w:pPr>
          </w:p>
        </w:tc>
        <w:tc>
          <w:tcPr>
            <w:tcW w:w="2318" w:type="dxa"/>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关键词</w:t>
            </w:r>
          </w:p>
        </w:tc>
        <w:tc>
          <w:tcPr>
            <w:tcW w:w="7011" w:type="dxa"/>
            <w:gridSpan w:val="8"/>
            <w:shd w:val="clear" w:color="auto" w:fill="auto"/>
            <w:noWrap w:val="0"/>
            <w:vAlign w:val="center"/>
          </w:tcPr>
          <w:p>
            <w:pPr>
              <w:spacing w:line="36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3" w:type="dxa"/>
            <w:vMerge w:val="continue"/>
            <w:shd w:val="clear" w:color="auto" w:fill="auto"/>
            <w:noWrap w:val="0"/>
            <w:vAlign w:val="center"/>
          </w:tcPr>
          <w:p>
            <w:pPr>
              <w:spacing w:line="360" w:lineRule="exact"/>
              <w:jc w:val="center"/>
              <w:rPr>
                <w:rFonts w:ascii="Times New Roman" w:hAnsi="Times New Roman" w:eastAsia="仿宋_GB2312" w:cs="Times New Roman"/>
                <w:sz w:val="24"/>
                <w:szCs w:val="24"/>
              </w:rPr>
            </w:pPr>
          </w:p>
        </w:tc>
        <w:tc>
          <w:tcPr>
            <w:tcW w:w="2318" w:type="dxa"/>
            <w:shd w:val="clear" w:color="auto" w:fill="auto"/>
            <w:noWrap w:val="0"/>
            <w:vAlign w:val="center"/>
          </w:tcPr>
          <w:p>
            <w:pPr>
              <w:spacing w:line="36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技术领域</w:t>
            </w:r>
          </w:p>
        </w:tc>
        <w:tc>
          <w:tcPr>
            <w:tcW w:w="7011" w:type="dxa"/>
            <w:gridSpan w:val="8"/>
            <w:shd w:val="clear" w:color="auto" w:fill="auto"/>
            <w:noWrap w:val="0"/>
            <w:vAlign w:val="center"/>
          </w:tcPr>
          <w:p>
            <w:pPr>
              <w:spacing w:line="36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高端</w:t>
            </w:r>
            <w:r>
              <w:rPr>
                <w:rFonts w:ascii="Times New Roman" w:hAnsi="Times New Roman" w:eastAsia="仿宋_GB2312" w:cs="Times New Roman"/>
                <w:sz w:val="24"/>
                <w:szCs w:val="24"/>
              </w:rPr>
              <w:t>装备制造  □</w:t>
            </w:r>
            <w:r>
              <w:rPr>
                <w:rFonts w:hint="eastAsia" w:ascii="Times New Roman" w:hAnsi="Times New Roman" w:eastAsia="仿宋_GB2312" w:cs="Times New Roman"/>
                <w:sz w:val="24"/>
                <w:szCs w:val="24"/>
              </w:rPr>
              <w:t>新型材料</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新一代</w:t>
            </w:r>
            <w:r>
              <w:rPr>
                <w:rFonts w:ascii="Times New Roman" w:hAnsi="Times New Roman" w:eastAsia="仿宋_GB2312" w:cs="Times New Roman"/>
                <w:sz w:val="24"/>
                <w:szCs w:val="24"/>
              </w:rPr>
              <w:t>信息技术  □</w:t>
            </w:r>
            <w:r>
              <w:rPr>
                <w:rFonts w:hint="eastAsia" w:ascii="Times New Roman" w:hAnsi="Times New Roman" w:eastAsia="仿宋_GB2312" w:cs="Times New Roman"/>
                <w:sz w:val="24"/>
                <w:szCs w:val="24"/>
              </w:rPr>
              <w:t xml:space="preserve">新能源及新能源汽车  </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现代</w:t>
            </w:r>
            <w:r>
              <w:rPr>
                <w:rFonts w:ascii="Times New Roman" w:hAnsi="Times New Roman" w:eastAsia="仿宋_GB2312" w:cs="Times New Roman"/>
                <w:sz w:val="24"/>
                <w:szCs w:val="24"/>
              </w:rPr>
              <w:t>农业</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食品工业</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生物</w:t>
            </w:r>
            <w:r>
              <w:rPr>
                <w:rFonts w:ascii="Times New Roman" w:hAnsi="Times New Roman" w:eastAsia="仿宋_GB2312" w:cs="Times New Roman"/>
                <w:sz w:val="24"/>
                <w:szCs w:val="24"/>
              </w:rPr>
              <w:t>医药及健康  □</w:t>
            </w:r>
            <w:r>
              <w:rPr>
                <w:rFonts w:hint="eastAsia" w:ascii="Times New Roman" w:hAnsi="Times New Roman" w:eastAsia="仿宋_GB2312" w:cs="Times New Roman"/>
                <w:sz w:val="24"/>
                <w:szCs w:val="24"/>
              </w:rPr>
              <w:t>节能环保</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公共安全和应急处置</w:t>
            </w:r>
            <w:r>
              <w:rPr>
                <w:rFonts w:ascii="Times New Roman" w:hAnsi="Times New Roman" w:eastAsia="仿宋_GB2312" w:cs="Times New Roman"/>
                <w:sz w:val="24"/>
                <w:szCs w:val="24"/>
              </w:rPr>
              <w:t xml:space="preserve">  □其他</w:t>
            </w:r>
            <w:r>
              <w:rPr>
                <w:rFonts w:hint="eastAsia" w:ascii="Times New Roman" w:hAnsi="Times New Roman" w:eastAsia="仿宋_GB2312" w:cs="Times New Roman"/>
                <w:sz w:val="24"/>
                <w:szCs w:val="24"/>
                <w:lang w:val="en-US" w:eastAsia="zh-CN"/>
              </w:rPr>
              <w:t>_______________</w:t>
            </w:r>
            <w:r>
              <w:rPr>
                <w:rFonts w:ascii="Times New Roman" w:hAnsi="Times New Roman" w:eastAsia="仿宋_GB2312"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3" w:type="dxa"/>
            <w:vMerge w:val="continue"/>
            <w:shd w:val="clear" w:color="auto" w:fill="auto"/>
            <w:noWrap w:val="0"/>
            <w:vAlign w:val="center"/>
          </w:tcPr>
          <w:p>
            <w:pPr>
              <w:spacing w:line="360" w:lineRule="exact"/>
              <w:jc w:val="center"/>
              <w:rPr>
                <w:rFonts w:ascii="Times New Roman" w:hAnsi="Times New Roman" w:eastAsia="仿宋_GB2312" w:cs="Times New Roman"/>
                <w:sz w:val="24"/>
                <w:szCs w:val="24"/>
              </w:rPr>
            </w:pPr>
          </w:p>
        </w:tc>
        <w:tc>
          <w:tcPr>
            <w:tcW w:w="2318" w:type="dxa"/>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成果体现形式</w:t>
            </w:r>
          </w:p>
        </w:tc>
        <w:tc>
          <w:tcPr>
            <w:tcW w:w="7011" w:type="dxa"/>
            <w:gridSpan w:val="8"/>
            <w:shd w:val="clear" w:color="auto" w:fill="auto"/>
            <w:noWrap w:val="0"/>
            <w:vAlign w:val="center"/>
          </w:tcPr>
          <w:p>
            <w:pPr>
              <w:spacing w:line="360" w:lineRule="exact"/>
              <w:jc w:val="left"/>
              <w:rPr>
                <w:rFonts w:ascii="Times New Roman" w:hAnsi="Times New Roman" w:eastAsia="仿宋_GB2312" w:cs="Times New Roman"/>
                <w:sz w:val="24"/>
                <w:szCs w:val="24"/>
              </w:rPr>
            </w:pPr>
            <w:bookmarkStart w:id="4" w:name="LoreState4"/>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新技术</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lang w:eastAsia="zh-CN"/>
              </w:rPr>
              <w:t>新工艺</w:t>
            </w:r>
            <w:r>
              <w:rPr>
                <w:rFonts w:hint="eastAsia"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新产品</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 xml:space="preserve">新材料  </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 xml:space="preserve">新装备 </w:t>
            </w:r>
            <w:bookmarkEnd w:id="4"/>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lang w:eastAsia="zh-CN"/>
              </w:rPr>
              <w:t>农业</w:t>
            </w:r>
            <w:r>
              <w:rPr>
                <w:rFonts w:ascii="Times New Roman" w:hAnsi="Times New Roman" w:eastAsia="仿宋_GB2312" w:cs="Times New Roman"/>
                <w:sz w:val="24"/>
                <w:szCs w:val="24"/>
              </w:rPr>
              <w:t>新</w:t>
            </w:r>
            <w:r>
              <w:rPr>
                <w:rFonts w:hint="eastAsia" w:ascii="Times New Roman" w:hAnsi="Times New Roman" w:eastAsia="仿宋_GB2312" w:cs="Times New Roman"/>
                <w:sz w:val="24"/>
                <w:szCs w:val="24"/>
              </w:rPr>
              <w:t>品</w:t>
            </w:r>
            <w:r>
              <w:rPr>
                <w:rFonts w:ascii="Times New Roman" w:hAnsi="Times New Roman" w:eastAsia="仿宋_GB2312" w:cs="Times New Roman"/>
                <w:sz w:val="24"/>
                <w:szCs w:val="24"/>
              </w:rPr>
              <w:t xml:space="preserve">种 </w:t>
            </w:r>
            <w:bookmarkStart w:id="5" w:name="LoreState6"/>
            <w:r>
              <w:rPr>
                <w:rFonts w:ascii="Times New Roman" w:hAnsi="Times New Roman" w:eastAsia="仿宋_GB2312" w:cs="Times New Roman"/>
                <w:sz w:val="24"/>
                <w:szCs w:val="24"/>
              </w:rPr>
              <w:t>□</w:t>
            </w:r>
            <w:bookmarkEnd w:id="5"/>
            <w:r>
              <w:rPr>
                <w:rFonts w:ascii="Times New Roman" w:hAnsi="Times New Roman" w:eastAsia="仿宋_GB2312" w:cs="Times New Roman"/>
                <w:sz w:val="24"/>
                <w:szCs w:val="24"/>
              </w:rPr>
              <w:t>医药新品种（新药证书/临床批件/生产批件）</w:t>
            </w:r>
            <w:bookmarkStart w:id="6" w:name="LoreState7"/>
            <w:bookmarkEnd w:id="6"/>
            <w:r>
              <w:rPr>
                <w:rFonts w:hint="eastAsia"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其他</w:t>
            </w:r>
            <w:r>
              <w:rPr>
                <w:rFonts w:hint="eastAsia" w:ascii="Times New Roman" w:hAnsi="Times New Roman" w:eastAsia="仿宋_GB2312" w:cs="Times New Roman"/>
                <w:sz w:val="24"/>
                <w:szCs w:val="24"/>
                <w:lang w:val="en-US" w:eastAsia="zh-CN"/>
              </w:rPr>
              <w:t>_________</w:t>
            </w:r>
            <w:r>
              <w:rPr>
                <w:rFonts w:ascii="Times New Roman" w:hAnsi="Times New Roman" w:eastAsia="仿宋_GB2312"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3" w:type="dxa"/>
            <w:vMerge w:val="continue"/>
            <w:shd w:val="clear" w:color="auto" w:fill="auto"/>
            <w:noWrap w:val="0"/>
            <w:vAlign w:val="center"/>
          </w:tcPr>
          <w:p>
            <w:pPr>
              <w:spacing w:line="360" w:lineRule="exact"/>
              <w:jc w:val="center"/>
              <w:rPr>
                <w:rFonts w:ascii="Times New Roman" w:hAnsi="Times New Roman" w:eastAsia="仿宋_GB2312" w:cs="Times New Roman"/>
                <w:sz w:val="24"/>
                <w:szCs w:val="24"/>
              </w:rPr>
            </w:pPr>
          </w:p>
        </w:tc>
        <w:tc>
          <w:tcPr>
            <w:tcW w:w="2318" w:type="dxa"/>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知识产权形式</w:t>
            </w:r>
          </w:p>
        </w:tc>
        <w:tc>
          <w:tcPr>
            <w:tcW w:w="7011" w:type="dxa"/>
            <w:gridSpan w:val="8"/>
            <w:shd w:val="clear" w:color="auto" w:fill="auto"/>
            <w:noWrap w:val="0"/>
            <w:vAlign w:val="center"/>
          </w:tcPr>
          <w:p>
            <w:pPr>
              <w:spacing w:line="36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发明专利</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实用新型专利</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外观设计专利</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软件著作权</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其他</w:t>
            </w:r>
            <w:r>
              <w:rPr>
                <w:rFonts w:hint="eastAsia" w:ascii="Times New Roman" w:hAnsi="Times New Roman" w:eastAsia="仿宋_GB2312" w:cs="Times New Roman"/>
                <w:sz w:val="24"/>
                <w:szCs w:val="24"/>
                <w:lang w:val="en-US" w:eastAsia="zh-CN"/>
              </w:rPr>
              <w:t>____</w:t>
            </w:r>
            <w:r>
              <w:rPr>
                <w:rFonts w:ascii="Times New Roman" w:hAnsi="Times New Roman" w:eastAsia="仿宋_GB2312"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3" w:type="dxa"/>
            <w:vMerge w:val="continue"/>
            <w:shd w:val="clear" w:color="auto" w:fill="auto"/>
            <w:noWrap w:val="0"/>
            <w:vAlign w:val="center"/>
          </w:tcPr>
          <w:p>
            <w:pPr>
              <w:spacing w:line="360" w:lineRule="exact"/>
              <w:jc w:val="center"/>
              <w:rPr>
                <w:rFonts w:ascii="Times New Roman" w:hAnsi="Times New Roman" w:eastAsia="仿宋_GB2312" w:cs="Times New Roman"/>
                <w:sz w:val="24"/>
                <w:szCs w:val="24"/>
              </w:rPr>
            </w:pPr>
          </w:p>
        </w:tc>
        <w:tc>
          <w:tcPr>
            <w:tcW w:w="2318" w:type="dxa"/>
            <w:shd w:val="clear" w:color="auto" w:fill="auto"/>
            <w:noWrap w:val="0"/>
            <w:vAlign w:val="center"/>
          </w:tcPr>
          <w:p>
            <w:pPr>
              <w:spacing w:line="360" w:lineRule="exact"/>
              <w:jc w:val="center"/>
              <w:rPr>
                <w:rFonts w:ascii="Times New Roman" w:hAnsi="Times New Roman" w:eastAsia="仿宋_GB2312" w:cs="Times New Roman"/>
                <w:spacing w:val="-10"/>
                <w:sz w:val="24"/>
                <w:szCs w:val="24"/>
              </w:rPr>
            </w:pPr>
            <w:r>
              <w:rPr>
                <w:rFonts w:ascii="Times New Roman" w:hAnsi="Times New Roman" w:eastAsia="仿宋_GB2312" w:cs="Times New Roman"/>
                <w:spacing w:val="-10"/>
                <w:sz w:val="24"/>
                <w:szCs w:val="24"/>
              </w:rPr>
              <w:t>知识产权证书</w:t>
            </w:r>
            <w:r>
              <w:rPr>
                <w:rFonts w:hint="eastAsia" w:ascii="Times New Roman" w:hAnsi="Times New Roman" w:eastAsia="仿宋_GB2312" w:cs="Times New Roman"/>
                <w:spacing w:val="-10"/>
                <w:sz w:val="24"/>
                <w:szCs w:val="24"/>
              </w:rPr>
              <w:t>名称</w:t>
            </w:r>
          </w:p>
        </w:tc>
        <w:tc>
          <w:tcPr>
            <w:tcW w:w="1908" w:type="dxa"/>
            <w:gridSpan w:val="2"/>
            <w:shd w:val="clear" w:color="auto" w:fill="auto"/>
            <w:noWrap w:val="0"/>
            <w:vAlign w:val="center"/>
          </w:tcPr>
          <w:p>
            <w:pPr>
              <w:spacing w:line="360" w:lineRule="exact"/>
              <w:jc w:val="center"/>
              <w:rPr>
                <w:rFonts w:ascii="Times New Roman" w:hAnsi="Times New Roman" w:eastAsia="仿宋_GB2312" w:cs="Times New Roman"/>
                <w:sz w:val="24"/>
                <w:szCs w:val="24"/>
              </w:rPr>
            </w:pPr>
          </w:p>
        </w:tc>
        <w:tc>
          <w:tcPr>
            <w:tcW w:w="2694" w:type="dxa"/>
            <w:gridSpan w:val="4"/>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证书编号</w:t>
            </w:r>
          </w:p>
        </w:tc>
        <w:tc>
          <w:tcPr>
            <w:tcW w:w="2409" w:type="dxa"/>
            <w:gridSpan w:val="2"/>
            <w:shd w:val="clear" w:color="auto" w:fill="auto"/>
            <w:noWrap w:val="0"/>
            <w:vAlign w:val="center"/>
          </w:tcPr>
          <w:p>
            <w:pPr>
              <w:spacing w:line="36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3" w:type="dxa"/>
            <w:vMerge w:val="continue"/>
            <w:shd w:val="clear" w:color="auto" w:fill="auto"/>
            <w:noWrap w:val="0"/>
            <w:vAlign w:val="center"/>
          </w:tcPr>
          <w:p>
            <w:pPr>
              <w:spacing w:line="360" w:lineRule="exact"/>
              <w:jc w:val="center"/>
              <w:rPr>
                <w:rFonts w:ascii="Times New Roman" w:hAnsi="Times New Roman" w:eastAsia="仿宋_GB2312" w:cs="Times New Roman"/>
                <w:sz w:val="24"/>
                <w:szCs w:val="24"/>
              </w:rPr>
            </w:pPr>
          </w:p>
        </w:tc>
        <w:tc>
          <w:tcPr>
            <w:tcW w:w="2318" w:type="dxa"/>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成果归属</w:t>
            </w:r>
          </w:p>
        </w:tc>
        <w:tc>
          <w:tcPr>
            <w:tcW w:w="7011" w:type="dxa"/>
            <w:gridSpan w:val="8"/>
            <w:shd w:val="clear" w:color="auto" w:fill="auto"/>
            <w:noWrap w:val="0"/>
            <w:vAlign w:val="center"/>
          </w:tcPr>
          <w:p>
            <w:pPr>
              <w:spacing w:line="360" w:lineRule="exact"/>
              <w:rPr>
                <w:rFonts w:ascii="Times New Roman" w:hAnsi="Times New Roman" w:eastAsia="仿宋_GB2312" w:cs="Times New Roman"/>
                <w:sz w:val="24"/>
                <w:szCs w:val="24"/>
              </w:rPr>
            </w:pPr>
            <w:bookmarkStart w:id="7" w:name="OutcomeDroit1"/>
            <w:r>
              <w:rPr>
                <w:rFonts w:ascii="Times New Roman" w:hAnsi="Times New Roman" w:eastAsia="仿宋_GB2312" w:cs="Times New Roman"/>
                <w:sz w:val="24"/>
                <w:szCs w:val="24"/>
              </w:rPr>
              <w:t>□</w:t>
            </w:r>
            <w:bookmarkEnd w:id="7"/>
            <w:r>
              <w:rPr>
                <w:rFonts w:ascii="Times New Roman" w:hAnsi="Times New Roman" w:eastAsia="仿宋_GB2312" w:cs="Times New Roman"/>
                <w:sz w:val="24"/>
                <w:szCs w:val="24"/>
              </w:rPr>
              <w:t xml:space="preserve">独占  </w:t>
            </w:r>
            <w:bookmarkStart w:id="8" w:name="OutcomeDroit2"/>
            <w:r>
              <w:rPr>
                <w:rFonts w:ascii="Times New Roman" w:hAnsi="Times New Roman" w:eastAsia="仿宋_GB2312" w:cs="Times New Roman"/>
                <w:sz w:val="24"/>
                <w:szCs w:val="24"/>
              </w:rPr>
              <w:t>□</w:t>
            </w:r>
            <w:bookmarkEnd w:id="8"/>
            <w:r>
              <w:rPr>
                <w:rFonts w:ascii="Times New Roman" w:hAnsi="Times New Roman" w:eastAsia="仿宋_GB2312" w:cs="Times New Roman"/>
                <w:sz w:val="24"/>
                <w:szCs w:val="24"/>
              </w:rPr>
              <w:t>共有（共有权人：</w:t>
            </w:r>
            <w:r>
              <w:rPr>
                <w:rFonts w:hint="eastAsia"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xml:space="preserve">）  </w:t>
            </w:r>
            <w:bookmarkStart w:id="9" w:name="OutcomeDroit3"/>
            <w:r>
              <w:rPr>
                <w:rFonts w:ascii="Times New Roman" w:hAnsi="Times New Roman" w:eastAsia="仿宋_GB2312" w:cs="Times New Roman"/>
                <w:sz w:val="24"/>
                <w:szCs w:val="24"/>
              </w:rPr>
              <w:t>□</w:t>
            </w:r>
            <w:bookmarkEnd w:id="9"/>
            <w:r>
              <w:rPr>
                <w:rFonts w:ascii="Times New Roman" w:hAnsi="Times New Roman" w:eastAsia="仿宋_GB2312" w:cs="Times New Roman"/>
                <w:sz w:val="24"/>
                <w:szCs w:val="24"/>
              </w:rPr>
              <w:t>其他</w:t>
            </w:r>
            <w:r>
              <w:rPr>
                <w:rFonts w:hint="eastAsia" w:ascii="Times New Roman" w:hAnsi="Times New Roman" w:eastAsia="仿宋_GB2312" w:cs="Times New Roman"/>
                <w:sz w:val="24"/>
                <w:szCs w:val="24"/>
                <w:lang w:val="en-US" w:eastAsia="zh-CN"/>
              </w:rPr>
              <w:t>____________</w:t>
            </w:r>
            <w:r>
              <w:rPr>
                <w:rFonts w:ascii="Times New Roman" w:hAnsi="Times New Roman" w:eastAsia="仿宋_GB2312"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3" w:type="dxa"/>
            <w:vMerge w:val="continue"/>
            <w:shd w:val="clear" w:color="auto" w:fill="auto"/>
            <w:noWrap w:val="0"/>
            <w:vAlign w:val="center"/>
          </w:tcPr>
          <w:p>
            <w:pPr>
              <w:spacing w:line="360" w:lineRule="exact"/>
              <w:jc w:val="center"/>
              <w:rPr>
                <w:rFonts w:ascii="Times New Roman" w:hAnsi="Times New Roman" w:eastAsia="仿宋_GB2312" w:cs="Times New Roman"/>
                <w:sz w:val="24"/>
                <w:szCs w:val="24"/>
              </w:rPr>
            </w:pPr>
          </w:p>
        </w:tc>
        <w:tc>
          <w:tcPr>
            <w:tcW w:w="2318" w:type="dxa"/>
            <w:shd w:val="clear" w:color="auto" w:fill="auto"/>
            <w:noWrap w:val="0"/>
            <w:vAlign w:val="center"/>
          </w:tcPr>
          <w:p>
            <w:pPr>
              <w:spacing w:line="36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技术成熟度</w:t>
            </w:r>
          </w:p>
        </w:tc>
        <w:tc>
          <w:tcPr>
            <w:tcW w:w="7011" w:type="dxa"/>
            <w:gridSpan w:val="8"/>
            <w:shd w:val="clear" w:color="auto" w:fill="auto"/>
            <w:noWrap w:val="0"/>
            <w:vAlign w:val="center"/>
          </w:tcPr>
          <w:p>
            <w:pPr>
              <w:spacing w:line="360" w:lineRule="exact"/>
              <w:rPr>
                <w:rFonts w:ascii="Times New Roman" w:hAnsi="Times New Roman" w:eastAsia="仿宋_GB2312" w:cs="Times New Roman"/>
                <w:sz w:val="24"/>
                <w:szCs w:val="24"/>
              </w:rPr>
            </w:pPr>
            <w:bookmarkStart w:id="10" w:name="ItemStage1"/>
            <w:r>
              <w:rPr>
                <w:rFonts w:ascii="Times New Roman" w:hAnsi="Times New Roman" w:eastAsia="仿宋_GB2312" w:cs="Times New Roman"/>
                <w:sz w:val="24"/>
                <w:szCs w:val="24"/>
              </w:rPr>
              <w:t>□</w:t>
            </w:r>
            <w:bookmarkEnd w:id="10"/>
            <w:r>
              <w:rPr>
                <w:rFonts w:ascii="Times New Roman" w:hAnsi="Times New Roman" w:eastAsia="仿宋_GB2312" w:cs="Times New Roman"/>
                <w:sz w:val="24"/>
                <w:szCs w:val="24"/>
              </w:rPr>
              <w:t>研</w:t>
            </w:r>
            <w:r>
              <w:rPr>
                <w:rFonts w:hint="eastAsia" w:ascii="Times New Roman" w:hAnsi="Times New Roman" w:eastAsia="仿宋_GB2312" w:cs="Times New Roman"/>
                <w:sz w:val="24"/>
                <w:szCs w:val="24"/>
                <w:lang w:eastAsia="zh-CN"/>
              </w:rPr>
              <w:t>制</w:t>
            </w:r>
            <w:r>
              <w:rPr>
                <w:rFonts w:ascii="Times New Roman" w:hAnsi="Times New Roman" w:eastAsia="仿宋_GB2312" w:cs="Times New Roman"/>
                <w:sz w:val="24"/>
                <w:szCs w:val="24"/>
              </w:rPr>
              <w:t xml:space="preserve"> </w:t>
            </w:r>
            <w:bookmarkStart w:id="11" w:name="ItemStage2"/>
            <w:r>
              <w:rPr>
                <w:rFonts w:ascii="Times New Roman" w:hAnsi="Times New Roman" w:eastAsia="仿宋_GB2312" w:cs="Times New Roman"/>
                <w:sz w:val="24"/>
                <w:szCs w:val="24"/>
              </w:rPr>
              <w:t>□</w:t>
            </w:r>
            <w:bookmarkEnd w:id="11"/>
            <w:r>
              <w:rPr>
                <w:rFonts w:hint="eastAsia" w:ascii="Times New Roman" w:hAnsi="Times New Roman" w:eastAsia="仿宋_GB2312" w:cs="Times New Roman"/>
                <w:sz w:val="24"/>
                <w:szCs w:val="24"/>
                <w:lang w:eastAsia="zh-CN"/>
              </w:rPr>
              <w:t>已有样品</w:t>
            </w:r>
            <w:r>
              <w:rPr>
                <w:rFonts w:ascii="Times New Roman" w:hAnsi="Times New Roman" w:eastAsia="仿宋_GB2312" w:cs="Times New Roman"/>
                <w:sz w:val="24"/>
                <w:szCs w:val="24"/>
              </w:rPr>
              <w:t xml:space="preserve"> </w:t>
            </w:r>
            <w:bookmarkStart w:id="12" w:name="ItemStage3"/>
            <w:r>
              <w:rPr>
                <w:rFonts w:ascii="Times New Roman" w:hAnsi="Times New Roman" w:eastAsia="仿宋_GB2312" w:cs="Times New Roman"/>
                <w:sz w:val="24"/>
                <w:szCs w:val="24"/>
              </w:rPr>
              <w:t>□</w:t>
            </w:r>
            <w:bookmarkEnd w:id="12"/>
            <w:bookmarkStart w:id="13" w:name="ItemStage4"/>
            <w:r>
              <w:rPr>
                <w:rFonts w:hint="eastAsia" w:ascii="Times New Roman" w:hAnsi="Times New Roman" w:eastAsia="仿宋_GB2312" w:cs="Times New Roman"/>
                <w:sz w:val="24"/>
                <w:szCs w:val="24"/>
                <w:lang w:eastAsia="zh-CN"/>
              </w:rPr>
              <w:t>通过中试</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w:t>
            </w:r>
            <w:bookmarkEnd w:id="13"/>
            <w:r>
              <w:rPr>
                <w:rFonts w:hint="eastAsia" w:ascii="Times New Roman" w:hAnsi="Times New Roman" w:eastAsia="仿宋_GB2312" w:cs="Times New Roman"/>
                <w:sz w:val="24"/>
                <w:szCs w:val="24"/>
                <w:lang w:eastAsia="zh-CN"/>
              </w:rPr>
              <w:t>试生产</w:t>
            </w:r>
            <w:bookmarkStart w:id="14" w:name="ItemStage5"/>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w:t>
            </w:r>
            <w:bookmarkEnd w:id="14"/>
            <w:r>
              <w:rPr>
                <w:rFonts w:hint="eastAsia" w:ascii="Times New Roman" w:hAnsi="Times New Roman" w:eastAsia="仿宋_GB2312" w:cs="Times New Roman"/>
                <w:sz w:val="24"/>
                <w:szCs w:val="24"/>
                <w:lang w:eastAsia="zh-CN"/>
              </w:rPr>
              <w:t>批</w:t>
            </w:r>
            <w:r>
              <w:rPr>
                <w:rFonts w:hint="eastAsia" w:ascii="Times New Roman" w:hAnsi="Times New Roman" w:eastAsia="仿宋_GB2312" w:cs="Times New Roman"/>
                <w:sz w:val="24"/>
                <w:szCs w:val="24"/>
                <w:lang w:val="en-US" w:eastAsia="zh-CN"/>
              </w:rPr>
              <w:t>量生产</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lang w:eastAsia="zh-CN"/>
              </w:rPr>
              <w:t>其他</w:t>
            </w:r>
            <w:r>
              <w:rPr>
                <w:rFonts w:hint="eastAsia" w:ascii="Times New Roman" w:hAnsi="Times New Roman" w:eastAsia="仿宋_GB2312" w:cs="Times New Roman"/>
                <w:sz w:val="24"/>
                <w:szCs w:val="24"/>
                <w:lang w:val="en-US" w:eastAsia="zh-CN"/>
              </w:rPr>
              <w:t>______</w:t>
            </w:r>
            <w:r>
              <w:rPr>
                <w:rFonts w:ascii="Times New Roman" w:hAnsi="Times New Roman" w:eastAsia="仿宋_GB2312"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3" w:type="dxa"/>
            <w:vMerge w:val="continue"/>
            <w:shd w:val="clear" w:color="auto" w:fill="auto"/>
            <w:noWrap w:val="0"/>
            <w:vAlign w:val="center"/>
          </w:tcPr>
          <w:p>
            <w:pPr>
              <w:spacing w:line="360" w:lineRule="exact"/>
              <w:jc w:val="center"/>
              <w:rPr>
                <w:rFonts w:ascii="Times New Roman" w:hAnsi="Times New Roman" w:eastAsia="仿宋_GB2312" w:cs="Times New Roman"/>
                <w:sz w:val="24"/>
                <w:szCs w:val="24"/>
              </w:rPr>
            </w:pPr>
          </w:p>
        </w:tc>
        <w:tc>
          <w:tcPr>
            <w:tcW w:w="2318" w:type="dxa"/>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拟采取转化</w:t>
            </w:r>
            <w:r>
              <w:rPr>
                <w:rFonts w:ascii="Times New Roman" w:hAnsi="Times New Roman" w:eastAsia="仿宋_GB2312" w:cs="Times New Roman"/>
                <w:sz w:val="24"/>
                <w:szCs w:val="24"/>
              </w:rPr>
              <w:t>方式</w:t>
            </w:r>
          </w:p>
        </w:tc>
        <w:tc>
          <w:tcPr>
            <w:tcW w:w="7011" w:type="dxa"/>
            <w:gridSpan w:val="8"/>
            <w:shd w:val="clear" w:color="auto" w:fill="auto"/>
            <w:noWrap w:val="0"/>
            <w:vAlign w:val="center"/>
          </w:tcPr>
          <w:p>
            <w:pPr>
              <w:spacing w:line="360" w:lineRule="exact"/>
              <w:rPr>
                <w:rFonts w:ascii="Times New Roman" w:hAnsi="Times New Roman" w:eastAsia="仿宋_GB2312" w:cs="Times New Roman"/>
                <w:sz w:val="24"/>
                <w:szCs w:val="24"/>
              </w:rPr>
            </w:pPr>
            <w:bookmarkStart w:id="15" w:name="CooperaType1"/>
            <w:r>
              <w:rPr>
                <w:rFonts w:ascii="Times New Roman" w:hAnsi="Times New Roman" w:eastAsia="仿宋_GB2312" w:cs="Times New Roman"/>
                <w:sz w:val="24"/>
                <w:szCs w:val="24"/>
              </w:rPr>
              <w:t>□</w:t>
            </w:r>
            <w:bookmarkEnd w:id="15"/>
            <w:r>
              <w:rPr>
                <w:rFonts w:hint="eastAsia" w:ascii="Times New Roman" w:hAnsi="Times New Roman" w:eastAsia="仿宋_GB2312" w:cs="Times New Roman"/>
                <w:sz w:val="24"/>
                <w:szCs w:val="24"/>
                <w:lang w:eastAsia="zh-CN"/>
              </w:rPr>
              <w:t>技术转让</w:t>
            </w:r>
            <w:bookmarkStart w:id="16" w:name="CooperaType2"/>
            <w:r>
              <w:rPr>
                <w:rFonts w:ascii="Times New Roman" w:hAnsi="Times New Roman" w:eastAsia="仿宋_GB2312" w:cs="Times New Roman"/>
                <w:sz w:val="24"/>
                <w:szCs w:val="24"/>
              </w:rPr>
              <w:t>□</w:t>
            </w:r>
            <w:bookmarkEnd w:id="16"/>
            <w:r>
              <w:rPr>
                <w:rFonts w:hint="eastAsia" w:ascii="Times New Roman" w:hAnsi="Times New Roman" w:eastAsia="仿宋_GB2312" w:cs="Times New Roman"/>
                <w:sz w:val="24"/>
                <w:szCs w:val="24"/>
                <w:lang w:eastAsia="zh-CN"/>
              </w:rPr>
              <w:t>技术许可</w:t>
            </w:r>
            <w:bookmarkStart w:id="17" w:name="CooperaType3"/>
            <w:r>
              <w:rPr>
                <w:rFonts w:ascii="Times New Roman" w:hAnsi="Times New Roman" w:eastAsia="仿宋_GB2312" w:cs="Times New Roman"/>
                <w:sz w:val="24"/>
                <w:szCs w:val="24"/>
              </w:rPr>
              <w:t>□</w:t>
            </w:r>
            <w:bookmarkEnd w:id="17"/>
            <w:r>
              <w:rPr>
                <w:rFonts w:hint="eastAsia" w:ascii="Times New Roman" w:hAnsi="Times New Roman" w:eastAsia="仿宋_GB2312" w:cs="Times New Roman"/>
                <w:sz w:val="24"/>
                <w:szCs w:val="24"/>
                <w:lang w:eastAsia="zh-CN"/>
              </w:rPr>
              <w:t>委托开发</w:t>
            </w:r>
            <w:bookmarkStart w:id="18" w:name="CooperaType4"/>
            <w:r>
              <w:rPr>
                <w:rFonts w:ascii="Times New Roman" w:hAnsi="Times New Roman" w:eastAsia="仿宋_GB2312" w:cs="Times New Roman"/>
                <w:sz w:val="24"/>
                <w:szCs w:val="24"/>
              </w:rPr>
              <w:t>□</w:t>
            </w:r>
            <w:bookmarkEnd w:id="18"/>
            <w:r>
              <w:rPr>
                <w:rFonts w:ascii="Times New Roman" w:hAnsi="Times New Roman" w:eastAsia="仿宋_GB2312" w:cs="Times New Roman"/>
                <w:sz w:val="24"/>
                <w:szCs w:val="24"/>
              </w:rPr>
              <w:t>合作开发</w:t>
            </w:r>
            <w:bookmarkStart w:id="19" w:name="CooperaType5"/>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lang w:eastAsia="zh-CN"/>
              </w:rPr>
              <w:t>技术咨询</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lang w:eastAsia="zh-CN"/>
              </w:rPr>
              <w:t>技术服务</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lang w:eastAsia="zh-CN"/>
              </w:rPr>
              <w:t>技术入股</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lang w:eastAsia="zh-CN"/>
              </w:rPr>
              <w:t>股权融资</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w:t>
            </w:r>
            <w:bookmarkEnd w:id="19"/>
            <w:r>
              <w:rPr>
                <w:rFonts w:ascii="Times New Roman" w:hAnsi="Times New Roman" w:eastAsia="仿宋_GB2312" w:cs="Times New Roman"/>
                <w:sz w:val="24"/>
                <w:szCs w:val="24"/>
              </w:rPr>
              <w:t>合作新办企业</w:t>
            </w:r>
            <w:bookmarkStart w:id="20" w:name="CooperaType6"/>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w:t>
            </w:r>
            <w:bookmarkEnd w:id="20"/>
            <w:r>
              <w:rPr>
                <w:rFonts w:ascii="Times New Roman" w:hAnsi="Times New Roman" w:eastAsia="仿宋_GB2312" w:cs="Times New Roman"/>
                <w:sz w:val="24"/>
                <w:szCs w:val="24"/>
              </w:rPr>
              <w:t>其他</w:t>
            </w:r>
            <w:r>
              <w:rPr>
                <w:rFonts w:hint="eastAsia" w:ascii="Times New Roman" w:hAnsi="Times New Roman" w:eastAsia="仿宋_GB2312" w:cs="Times New Roman"/>
                <w:sz w:val="24"/>
                <w:szCs w:val="24"/>
                <w:lang w:val="en-US" w:eastAsia="zh-CN"/>
              </w:rPr>
              <w:t>______________</w:t>
            </w:r>
            <w:r>
              <w:rPr>
                <w:rFonts w:ascii="Times New Roman" w:hAnsi="Times New Roman" w:eastAsia="仿宋_GB2312"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553" w:type="dxa"/>
            <w:vMerge w:val="continue"/>
            <w:shd w:val="clear" w:color="auto" w:fill="auto"/>
            <w:noWrap w:val="0"/>
            <w:vAlign w:val="center"/>
          </w:tcPr>
          <w:p>
            <w:pPr>
              <w:spacing w:line="360" w:lineRule="exact"/>
              <w:jc w:val="center"/>
              <w:rPr>
                <w:rFonts w:ascii="Times New Roman" w:hAnsi="Times New Roman" w:eastAsia="仿宋_GB2312" w:cs="Times New Roman"/>
                <w:sz w:val="24"/>
                <w:szCs w:val="24"/>
              </w:rPr>
            </w:pPr>
          </w:p>
        </w:tc>
        <w:tc>
          <w:tcPr>
            <w:tcW w:w="2318" w:type="dxa"/>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附件上传</w:t>
            </w:r>
          </w:p>
        </w:tc>
        <w:tc>
          <w:tcPr>
            <w:tcW w:w="7011" w:type="dxa"/>
            <w:gridSpan w:val="8"/>
            <w:shd w:val="clear" w:color="auto" w:fill="auto"/>
            <w:noWrap w:val="0"/>
            <w:vAlign w:val="center"/>
          </w:tcPr>
          <w:p>
            <w:pPr>
              <w:spacing w:line="3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（成果图片及佐证材料，如产品实物图片、专利证书等）</w:t>
            </w:r>
          </w:p>
          <w:p>
            <w:pPr>
              <w:spacing w:line="360" w:lineRule="exact"/>
              <w:rPr>
                <w:rFonts w:ascii="Times New Roman" w:hAnsi="Times New Roman" w:eastAsia="仿宋_GB2312" w:cs="Times New Roman"/>
                <w:sz w:val="24"/>
                <w:szCs w:val="24"/>
              </w:rPr>
            </w:pPr>
          </w:p>
          <w:p>
            <w:pPr>
              <w:spacing w:line="360" w:lineRule="exac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53" w:type="dxa"/>
            <w:vMerge w:val="restart"/>
            <w:shd w:val="clear" w:color="auto" w:fill="auto"/>
            <w:noWrap w:val="0"/>
            <w:vAlign w:val="center"/>
          </w:tcPr>
          <w:p>
            <w:pPr>
              <w:spacing w:line="36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转化</w:t>
            </w:r>
            <w:r>
              <w:rPr>
                <w:rFonts w:hint="eastAsia" w:ascii="Times New Roman" w:hAnsi="Times New Roman" w:eastAsia="仿宋_GB2312" w:cs="Times New Roman"/>
                <w:sz w:val="24"/>
                <w:szCs w:val="24"/>
              </w:rPr>
              <w:t>合作意向</w:t>
            </w:r>
          </w:p>
        </w:tc>
        <w:tc>
          <w:tcPr>
            <w:tcW w:w="2318" w:type="dxa"/>
            <w:shd w:val="clear" w:color="auto" w:fill="auto"/>
            <w:noWrap w:val="0"/>
            <w:vAlign w:val="center"/>
          </w:tcPr>
          <w:p>
            <w:pPr>
              <w:spacing w:line="36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需</w:t>
            </w:r>
            <w:r>
              <w:rPr>
                <w:rFonts w:hint="eastAsia" w:ascii="Times New Roman" w:hAnsi="Times New Roman" w:eastAsia="仿宋_GB2312" w:cs="Times New Roman"/>
                <w:sz w:val="24"/>
                <w:szCs w:val="24"/>
                <w:lang w:eastAsia="zh-CN"/>
              </w:rPr>
              <w:t>转化</w:t>
            </w:r>
            <w:r>
              <w:rPr>
                <w:rFonts w:hint="eastAsia" w:ascii="Times New Roman" w:hAnsi="Times New Roman" w:eastAsia="仿宋_GB2312" w:cs="Times New Roman"/>
                <w:sz w:val="24"/>
                <w:szCs w:val="24"/>
              </w:rPr>
              <w:t>合作方投入资金（万元）</w:t>
            </w:r>
          </w:p>
        </w:tc>
        <w:tc>
          <w:tcPr>
            <w:tcW w:w="7011" w:type="dxa"/>
            <w:gridSpan w:val="8"/>
            <w:shd w:val="clear" w:color="auto" w:fill="auto"/>
            <w:noWrap w:val="0"/>
            <w:vAlign w:val="center"/>
          </w:tcPr>
          <w:p>
            <w:pPr>
              <w:spacing w:line="360" w:lineRule="exact"/>
              <w:jc w:val="center"/>
              <w:rPr>
                <w:rFonts w:ascii="Times New Roman" w:hAnsi="Times New Roman" w:eastAsia="仿宋_GB2312" w:cs="Times New Roman"/>
                <w:color w:val="C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53" w:type="dxa"/>
            <w:vMerge w:val="continue"/>
            <w:shd w:val="clear" w:color="auto" w:fill="auto"/>
            <w:noWrap w:val="0"/>
            <w:vAlign w:val="center"/>
          </w:tcPr>
          <w:p>
            <w:pPr>
              <w:spacing w:line="360" w:lineRule="exact"/>
              <w:jc w:val="center"/>
              <w:rPr>
                <w:rFonts w:hint="eastAsia" w:ascii="Times New Roman" w:hAnsi="Times New Roman" w:eastAsia="仿宋_GB2312" w:cs="Times New Roman"/>
                <w:sz w:val="24"/>
                <w:szCs w:val="24"/>
              </w:rPr>
            </w:pPr>
          </w:p>
        </w:tc>
        <w:tc>
          <w:tcPr>
            <w:tcW w:w="2318" w:type="dxa"/>
            <w:shd w:val="clear" w:color="auto" w:fill="auto"/>
            <w:noWrap w:val="0"/>
            <w:vAlign w:val="center"/>
          </w:tcPr>
          <w:p>
            <w:pPr>
              <w:spacing w:line="36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资金用途</w:t>
            </w:r>
          </w:p>
        </w:tc>
        <w:tc>
          <w:tcPr>
            <w:tcW w:w="7011" w:type="dxa"/>
            <w:gridSpan w:val="8"/>
            <w:shd w:val="clear" w:color="auto" w:fill="auto"/>
            <w:noWrap w:val="0"/>
            <w:vAlign w:val="center"/>
          </w:tcPr>
          <w:p>
            <w:pPr>
              <w:spacing w:line="360" w:lineRule="exact"/>
              <w:rPr>
                <w:rFonts w:ascii="Times New Roman" w:hAnsi="Times New Roman" w:eastAsia="仿宋_GB2312" w:cs="Times New Roman"/>
                <w:color w:val="C00000"/>
                <w:sz w:val="24"/>
                <w:szCs w:val="24"/>
              </w:rPr>
            </w:pPr>
          </w:p>
          <w:p>
            <w:pPr>
              <w:spacing w:line="360" w:lineRule="exact"/>
              <w:rPr>
                <w:rFonts w:ascii="Times New Roman" w:hAnsi="Times New Roman" w:eastAsia="仿宋_GB2312" w:cs="Times New Roman"/>
                <w:color w:val="C00000"/>
                <w:sz w:val="24"/>
                <w:szCs w:val="24"/>
              </w:rPr>
            </w:pPr>
          </w:p>
          <w:p>
            <w:pPr>
              <w:spacing w:line="360" w:lineRule="exact"/>
              <w:rPr>
                <w:rFonts w:ascii="Times New Roman" w:hAnsi="Times New Roman" w:eastAsia="仿宋_GB2312" w:cs="Times New Roman"/>
                <w:color w:val="C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1" w:type="dxa"/>
            <w:gridSpan w:val="2"/>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成果</w:t>
            </w:r>
            <w:r>
              <w:rPr>
                <w:rFonts w:ascii="Times New Roman" w:hAnsi="Times New Roman" w:eastAsia="仿宋_GB2312" w:cs="Times New Roman"/>
                <w:sz w:val="24"/>
                <w:szCs w:val="24"/>
              </w:rPr>
              <w:t>简介</w:t>
            </w:r>
          </w:p>
          <w:p>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500字</w:t>
            </w:r>
            <w:r>
              <w:rPr>
                <w:rFonts w:hint="eastAsia" w:ascii="Times New Roman" w:hAnsi="Times New Roman" w:eastAsia="仿宋_GB2312" w:cs="Times New Roman"/>
                <w:sz w:val="24"/>
                <w:szCs w:val="24"/>
              </w:rPr>
              <w:t>以内）</w:t>
            </w:r>
          </w:p>
          <w:p>
            <w:pPr>
              <w:spacing w:line="360" w:lineRule="exact"/>
              <w:jc w:val="center"/>
              <w:rPr>
                <w:rFonts w:ascii="Times New Roman" w:hAnsi="Times New Roman" w:eastAsia="仿宋_GB2312" w:cs="Times New Roman"/>
                <w:sz w:val="24"/>
                <w:szCs w:val="24"/>
              </w:rPr>
            </w:pPr>
          </w:p>
        </w:tc>
        <w:tc>
          <w:tcPr>
            <w:tcW w:w="7011" w:type="dxa"/>
            <w:gridSpan w:val="8"/>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（国内外发展现状、在本技术领域中的地位、水平、先进性）</w:t>
            </w:r>
          </w:p>
          <w:p>
            <w:pPr>
              <w:spacing w:line="360" w:lineRule="exact"/>
              <w:jc w:val="center"/>
              <w:rPr>
                <w:rFonts w:ascii="Times New Roman" w:hAnsi="Times New Roman" w:eastAsia="仿宋_GB2312" w:cs="Times New Roman"/>
                <w:sz w:val="24"/>
                <w:szCs w:val="24"/>
              </w:rPr>
            </w:pPr>
          </w:p>
          <w:p>
            <w:pPr>
              <w:spacing w:line="360" w:lineRule="exact"/>
              <w:jc w:val="center"/>
              <w:rPr>
                <w:rFonts w:ascii="Times New Roman" w:hAnsi="Times New Roman" w:eastAsia="仿宋_GB2312" w:cs="Times New Roman"/>
                <w:sz w:val="24"/>
                <w:szCs w:val="24"/>
              </w:rPr>
            </w:pPr>
          </w:p>
          <w:p>
            <w:pPr>
              <w:spacing w:line="360" w:lineRule="exact"/>
              <w:jc w:val="center"/>
              <w:rPr>
                <w:rFonts w:ascii="Times New Roman" w:hAnsi="Times New Roman" w:eastAsia="仿宋_GB2312" w:cs="Times New Roman"/>
                <w:sz w:val="24"/>
                <w:szCs w:val="24"/>
              </w:rPr>
            </w:pPr>
          </w:p>
          <w:p>
            <w:pPr>
              <w:spacing w:line="36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2871" w:type="dxa"/>
            <w:gridSpan w:val="2"/>
            <w:shd w:val="clear" w:color="auto" w:fill="auto"/>
            <w:noWrap w:val="0"/>
            <w:vAlign w:val="center"/>
          </w:tcPr>
          <w:p>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成果</w:t>
            </w:r>
            <w:r>
              <w:rPr>
                <w:rFonts w:ascii="Times New Roman" w:hAnsi="Times New Roman" w:eastAsia="仿宋_GB2312" w:cs="Times New Roman"/>
                <w:sz w:val="24"/>
                <w:szCs w:val="24"/>
              </w:rPr>
              <w:t>详情</w:t>
            </w:r>
          </w:p>
        </w:tc>
        <w:tc>
          <w:tcPr>
            <w:tcW w:w="7011" w:type="dxa"/>
            <w:gridSpan w:val="8"/>
            <w:shd w:val="clear" w:color="auto" w:fill="auto"/>
            <w:noWrap w:val="0"/>
            <w:vAlign w:val="center"/>
          </w:tcPr>
          <w:p>
            <w:pPr>
              <w:spacing w:line="360" w:lineRule="exact"/>
              <w:jc w:val="center"/>
              <w:rPr>
                <w:rFonts w:ascii="Times New Roman" w:hAnsi="Times New Roman" w:eastAsia="仿宋_GB2312" w:cs="Times New Roman"/>
                <w:spacing w:val="-10"/>
                <w:sz w:val="24"/>
                <w:szCs w:val="24"/>
              </w:rPr>
            </w:pPr>
            <w:r>
              <w:rPr>
                <w:rFonts w:ascii="Times New Roman" w:hAnsi="Times New Roman" w:eastAsia="仿宋_GB2312" w:cs="Times New Roman"/>
                <w:spacing w:val="-10"/>
                <w:sz w:val="24"/>
                <w:szCs w:val="24"/>
              </w:rPr>
              <w:t>（含技术特点、主要技术参数、应用范围、市场前景、效益分析等）</w:t>
            </w:r>
          </w:p>
          <w:p>
            <w:pPr>
              <w:spacing w:line="360" w:lineRule="exact"/>
              <w:jc w:val="center"/>
              <w:rPr>
                <w:rFonts w:ascii="Times New Roman" w:hAnsi="Times New Roman" w:eastAsia="仿宋_GB2312" w:cs="Times New Roman"/>
                <w:spacing w:val="-10"/>
                <w:sz w:val="24"/>
                <w:szCs w:val="24"/>
              </w:rPr>
            </w:pPr>
          </w:p>
          <w:p>
            <w:pPr>
              <w:spacing w:line="360" w:lineRule="exact"/>
              <w:jc w:val="both"/>
              <w:rPr>
                <w:rFonts w:ascii="Times New Roman" w:hAnsi="Times New Roman" w:eastAsia="仿宋_GB2312" w:cs="Times New Roman"/>
                <w:spacing w:val="-10"/>
                <w:sz w:val="24"/>
                <w:szCs w:val="24"/>
              </w:rPr>
            </w:pPr>
          </w:p>
          <w:p>
            <w:pPr>
              <w:spacing w:line="360" w:lineRule="exact"/>
              <w:jc w:val="both"/>
              <w:rPr>
                <w:rFonts w:ascii="Times New Roman" w:hAnsi="Times New Roman" w:eastAsia="仿宋_GB2312" w:cs="Times New Roman"/>
                <w:spacing w:val="-10"/>
                <w:sz w:val="24"/>
                <w:szCs w:val="24"/>
              </w:rPr>
            </w:pPr>
          </w:p>
          <w:p>
            <w:pPr>
              <w:spacing w:line="360" w:lineRule="exact"/>
              <w:jc w:val="center"/>
              <w:rPr>
                <w:rFonts w:ascii="Times New Roman" w:hAnsi="Times New Roman" w:eastAsia="仿宋_GB2312" w:cs="Times New Roman"/>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2871" w:type="dxa"/>
            <w:gridSpan w:val="2"/>
            <w:shd w:val="clear" w:color="auto" w:fill="auto"/>
            <w:noWrap w:val="0"/>
            <w:vAlign w:val="center"/>
          </w:tcPr>
          <w:p>
            <w:pPr>
              <w:spacing w:line="36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转化方案</w:t>
            </w:r>
          </w:p>
        </w:tc>
        <w:tc>
          <w:tcPr>
            <w:tcW w:w="7011" w:type="dxa"/>
            <w:gridSpan w:val="8"/>
            <w:shd w:val="clear" w:color="auto" w:fill="auto"/>
            <w:noWrap w:val="0"/>
            <w:vAlign w:val="center"/>
          </w:tcPr>
          <w:p>
            <w:pPr>
              <w:spacing w:line="3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（为达到设定生产规模和产量需要的原材料、设备、厂房、动力、土地、人力资源、环保、周边环境等条件）</w:t>
            </w:r>
          </w:p>
          <w:p>
            <w:pPr>
              <w:spacing w:line="360" w:lineRule="exact"/>
              <w:rPr>
                <w:rFonts w:ascii="Times New Roman" w:hAnsi="Times New Roman" w:eastAsia="仿宋_GB2312" w:cs="Times New Roman"/>
                <w:sz w:val="24"/>
                <w:szCs w:val="24"/>
              </w:rPr>
            </w:pPr>
          </w:p>
          <w:p>
            <w:pPr>
              <w:spacing w:line="360" w:lineRule="exact"/>
              <w:rPr>
                <w:rFonts w:ascii="Times New Roman" w:hAnsi="Times New Roman" w:eastAsia="仿宋_GB2312" w:cs="Times New Roman"/>
                <w:sz w:val="24"/>
                <w:szCs w:val="24"/>
              </w:rPr>
            </w:pPr>
          </w:p>
          <w:p>
            <w:pPr>
              <w:spacing w:line="360" w:lineRule="exac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2871" w:type="dxa"/>
            <w:gridSpan w:val="2"/>
            <w:shd w:val="clear" w:color="auto" w:fill="auto"/>
            <w:noWrap w:val="0"/>
            <w:vAlign w:val="center"/>
          </w:tcPr>
          <w:p>
            <w:pPr>
              <w:spacing w:line="36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转化的难点和障碍</w:t>
            </w:r>
          </w:p>
        </w:tc>
        <w:tc>
          <w:tcPr>
            <w:tcW w:w="7011" w:type="dxa"/>
            <w:gridSpan w:val="8"/>
            <w:shd w:val="clear" w:color="auto" w:fill="auto"/>
            <w:noWrap w:val="0"/>
            <w:vAlign w:val="center"/>
          </w:tcPr>
          <w:p>
            <w:pPr>
              <w:spacing w:line="360" w:lineRule="exac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2871" w:type="dxa"/>
            <w:gridSpan w:val="2"/>
            <w:shd w:val="clear" w:color="auto" w:fill="auto"/>
            <w:noWrap w:val="0"/>
            <w:vAlign w:val="center"/>
          </w:tcPr>
          <w:p>
            <w:pPr>
              <w:spacing w:line="36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所需支持或建议</w:t>
            </w:r>
          </w:p>
        </w:tc>
        <w:tc>
          <w:tcPr>
            <w:tcW w:w="7011" w:type="dxa"/>
            <w:gridSpan w:val="8"/>
            <w:shd w:val="clear" w:color="auto" w:fill="auto"/>
            <w:noWrap w:val="0"/>
            <w:vAlign w:val="center"/>
          </w:tcPr>
          <w:p>
            <w:pPr>
              <w:spacing w:line="360" w:lineRule="exact"/>
              <w:rPr>
                <w:rFonts w:ascii="Times New Roman" w:hAnsi="Times New Roman" w:eastAsia="仿宋_GB2312" w:cs="Times New Roman"/>
                <w:sz w:val="24"/>
                <w:szCs w:val="24"/>
              </w:rPr>
            </w:pPr>
          </w:p>
        </w:tc>
      </w:tr>
    </w:tbl>
    <w:p>
      <w:pPr>
        <w:rPr>
          <w:rFonts w:hint="eastAsia"/>
          <w:color w:val="auto"/>
          <w:lang w:val="en-US" w:eastAsia="zh-CN"/>
        </w:rPr>
        <w:sectPr>
          <w:footerReference r:id="rId3" w:type="default"/>
          <w:pgSz w:w="11906" w:h="16838"/>
          <w:pgMar w:top="1531" w:right="1531" w:bottom="1474" w:left="1531" w:header="851" w:footer="992" w:gutter="0"/>
          <w:cols w:space="0" w:num="1"/>
          <w:rtlGutter w:val="0"/>
          <w:docGrid w:type="lines" w:linePitch="312" w:charSpace="0"/>
        </w:sectPr>
      </w:pPr>
      <w:r>
        <w:rPr>
          <w:rFonts w:hint="eastAsia"/>
          <w:color w:val="auto"/>
          <w:lang w:val="en-US" w:eastAsia="zh-CN"/>
        </w:rPr>
        <w:br w:type="page"/>
      </w:r>
    </w:p>
    <w:p>
      <w:pPr>
        <w:pStyle w:val="5"/>
        <w:keepNext w:val="0"/>
        <w:keepLines w:val="0"/>
        <w:pageBreakBefore/>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黑体" w:eastAsia="黑体"/>
          <w:b w:val="0"/>
          <w:lang w:val="en-US" w:eastAsia="zh-CN"/>
        </w:rPr>
      </w:pPr>
      <w:r>
        <w:rPr>
          <w:rFonts w:ascii="Times New Roman" w:hAnsi="黑体" w:eastAsia="黑体"/>
          <w:b w:val="0"/>
        </w:rPr>
        <w:t>附件</w:t>
      </w:r>
      <w:r>
        <w:rPr>
          <w:rFonts w:hint="eastAsia" w:ascii="Times New Roman" w:hAnsi="黑体" w:eastAsia="黑体"/>
          <w:b w:val="0"/>
          <w:lang w:val="en-US" w:eastAsia="zh-CN"/>
        </w:rPr>
        <w:t>2</w:t>
      </w:r>
    </w:p>
    <w:p>
      <w:pPr>
        <w:rPr>
          <w:rFonts w:hint="default"/>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after="157" w:afterLines="50" w:line="600" w:lineRule="exact"/>
        <w:textAlignment w:val="auto"/>
        <w:rPr>
          <w:rFonts w:hint="eastAsia"/>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拟引进重大科技成果信息表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1752"/>
        <w:gridCol w:w="1632"/>
        <w:gridCol w:w="1364"/>
        <w:gridCol w:w="1780"/>
        <w:gridCol w:w="1832"/>
        <w:gridCol w:w="1632"/>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r>
              <w:rPr>
                <w:rFonts w:hint="eastAsia" w:ascii="华文仿宋" w:hAnsi="华文仿宋" w:eastAsia="华文仿宋" w:cs="华文仿宋"/>
                <w:color w:val="auto"/>
                <w:sz w:val="28"/>
                <w:szCs w:val="28"/>
                <w:highlight w:val="none"/>
                <w:vertAlign w:val="baseline"/>
                <w:lang w:val="en-US" w:eastAsia="zh-CN"/>
              </w:rPr>
              <w:t>成果名称</w:t>
            </w:r>
          </w:p>
        </w:tc>
        <w:tc>
          <w:tcPr>
            <w:tcW w:w="338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r>
              <w:rPr>
                <w:rFonts w:hint="eastAsia" w:ascii="华文仿宋" w:hAnsi="华文仿宋" w:eastAsia="华文仿宋" w:cs="华文仿宋"/>
                <w:color w:val="auto"/>
                <w:sz w:val="28"/>
                <w:szCs w:val="28"/>
                <w:highlight w:val="none"/>
                <w:vertAlign w:val="baseline"/>
                <w:lang w:val="en-US" w:eastAsia="zh-CN"/>
              </w:rPr>
              <w:t>拟合作双方单位</w:t>
            </w:r>
          </w:p>
        </w:tc>
        <w:tc>
          <w:tcPr>
            <w:tcW w:w="136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r>
              <w:rPr>
                <w:rFonts w:hint="eastAsia" w:ascii="华文仿宋" w:hAnsi="华文仿宋" w:eastAsia="华文仿宋" w:cs="华文仿宋"/>
                <w:color w:val="auto"/>
                <w:sz w:val="28"/>
                <w:szCs w:val="28"/>
                <w:highlight w:val="none"/>
                <w:vertAlign w:val="baseline"/>
                <w:lang w:val="en-US" w:eastAsia="zh-CN"/>
              </w:rPr>
              <w:t>技术领域</w:t>
            </w:r>
          </w:p>
        </w:tc>
        <w:tc>
          <w:tcPr>
            <w:tcW w:w="178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r>
              <w:rPr>
                <w:rFonts w:hint="eastAsia" w:ascii="华文仿宋" w:hAnsi="华文仿宋" w:eastAsia="华文仿宋" w:cs="华文仿宋"/>
                <w:color w:val="auto"/>
                <w:sz w:val="28"/>
                <w:szCs w:val="28"/>
                <w:highlight w:val="none"/>
                <w:vertAlign w:val="baseline"/>
                <w:lang w:val="en-US" w:eastAsia="zh-CN"/>
              </w:rPr>
              <w:t>知识产权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r>
              <w:rPr>
                <w:rFonts w:hint="eastAsia" w:ascii="华文仿宋" w:hAnsi="华文仿宋" w:eastAsia="华文仿宋" w:cs="华文仿宋"/>
                <w:color w:val="auto"/>
                <w:sz w:val="28"/>
                <w:szCs w:val="28"/>
                <w:highlight w:val="none"/>
                <w:vertAlign w:val="baseline"/>
                <w:lang w:val="en-US" w:eastAsia="zh-CN"/>
              </w:rPr>
              <w:t>形式</w:t>
            </w:r>
          </w:p>
        </w:tc>
        <w:tc>
          <w:tcPr>
            <w:tcW w:w="183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r>
              <w:rPr>
                <w:rFonts w:hint="eastAsia" w:ascii="华文仿宋" w:hAnsi="华文仿宋" w:eastAsia="华文仿宋" w:cs="华文仿宋"/>
                <w:color w:val="auto"/>
                <w:sz w:val="28"/>
                <w:szCs w:val="28"/>
                <w:highlight w:val="none"/>
                <w:vertAlign w:val="baseline"/>
                <w:lang w:val="en-US" w:eastAsia="zh-CN"/>
              </w:rPr>
              <w:t>拟引进方式</w:t>
            </w:r>
          </w:p>
        </w:tc>
        <w:tc>
          <w:tcPr>
            <w:tcW w:w="163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r>
              <w:rPr>
                <w:rFonts w:hint="eastAsia" w:ascii="华文仿宋" w:hAnsi="华文仿宋" w:eastAsia="华文仿宋" w:cs="华文仿宋"/>
                <w:color w:val="auto"/>
                <w:sz w:val="28"/>
                <w:szCs w:val="28"/>
                <w:highlight w:val="none"/>
                <w:vertAlign w:val="baseline"/>
                <w:lang w:val="en-US" w:eastAsia="zh-CN"/>
              </w:rPr>
              <w:t>已具备的基础条件</w:t>
            </w:r>
          </w:p>
        </w:tc>
        <w:tc>
          <w:tcPr>
            <w:tcW w:w="144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r>
              <w:rPr>
                <w:rFonts w:hint="eastAsia" w:ascii="华文仿宋" w:hAnsi="华文仿宋" w:eastAsia="华文仿宋" w:cs="华文仿宋"/>
                <w:color w:val="auto"/>
                <w:sz w:val="28"/>
                <w:szCs w:val="28"/>
                <w:highlight w:val="none"/>
                <w:vertAlign w:val="baseline"/>
                <w:lang w:val="en-US" w:eastAsia="zh-CN"/>
              </w:rPr>
              <w:t>所需支持或建议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p>
        </w:tc>
        <w:tc>
          <w:tcPr>
            <w:tcW w:w="17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r>
              <w:rPr>
                <w:rFonts w:hint="eastAsia" w:ascii="华文仿宋" w:hAnsi="华文仿宋" w:eastAsia="华文仿宋" w:cs="华文仿宋"/>
                <w:color w:val="auto"/>
                <w:sz w:val="28"/>
                <w:szCs w:val="28"/>
                <w:highlight w:val="none"/>
                <w:vertAlign w:val="baseline"/>
                <w:lang w:val="en-US" w:eastAsia="zh-CN"/>
              </w:rPr>
              <w:t>省内技术</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r>
              <w:rPr>
                <w:rFonts w:hint="eastAsia" w:ascii="华文仿宋" w:hAnsi="华文仿宋" w:eastAsia="华文仿宋" w:cs="华文仿宋"/>
                <w:color w:val="auto"/>
                <w:sz w:val="28"/>
                <w:szCs w:val="28"/>
                <w:highlight w:val="none"/>
                <w:vertAlign w:val="baseline"/>
                <w:lang w:val="en-US" w:eastAsia="zh-CN"/>
              </w:rPr>
              <w:t>需求方</w:t>
            </w: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r>
              <w:rPr>
                <w:rFonts w:hint="eastAsia" w:ascii="华文仿宋" w:hAnsi="华文仿宋" w:eastAsia="华文仿宋" w:cs="华文仿宋"/>
                <w:color w:val="auto"/>
                <w:sz w:val="28"/>
                <w:szCs w:val="28"/>
                <w:highlight w:val="none"/>
                <w:vertAlign w:val="baseline"/>
                <w:lang w:val="en-US" w:eastAsia="zh-CN"/>
              </w:rPr>
              <w:t>省外技术</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r>
              <w:rPr>
                <w:rFonts w:hint="eastAsia" w:ascii="华文仿宋" w:hAnsi="华文仿宋" w:eastAsia="华文仿宋" w:cs="华文仿宋"/>
                <w:color w:val="auto"/>
                <w:sz w:val="28"/>
                <w:szCs w:val="28"/>
                <w:highlight w:val="none"/>
                <w:vertAlign w:val="baseline"/>
                <w:lang w:val="en-US" w:eastAsia="zh-CN"/>
              </w:rPr>
              <w:t>持有方</w:t>
            </w:r>
          </w:p>
        </w:tc>
        <w:tc>
          <w:tcPr>
            <w:tcW w:w="136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p>
        </w:tc>
        <w:tc>
          <w:tcPr>
            <w:tcW w:w="178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p>
        </w:tc>
        <w:tc>
          <w:tcPr>
            <w:tcW w:w="183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p>
        </w:tc>
        <w:tc>
          <w:tcPr>
            <w:tcW w:w="163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p>
        </w:tc>
        <w:tc>
          <w:tcPr>
            <w:tcW w:w="144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17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p>
        </w:tc>
        <w:tc>
          <w:tcPr>
            <w:tcW w:w="17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p>
        </w:tc>
        <w:tc>
          <w:tcPr>
            <w:tcW w:w="17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p>
        </w:tc>
        <w:tc>
          <w:tcPr>
            <w:tcW w:w="18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p>
        </w:tc>
        <w:tc>
          <w:tcPr>
            <w:tcW w:w="144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s="华文仿宋"/>
                <w:color w:val="auto"/>
                <w:sz w:val="28"/>
                <w:szCs w:val="28"/>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华文仿宋" w:hAnsi="华文仿宋" w:eastAsia="华文仿宋" w:cs="华文仿宋"/>
          <w:color w:val="auto"/>
          <w:sz w:val="28"/>
          <w:szCs w:val="28"/>
          <w:highlight w:val="none"/>
          <w:vertAlign w:val="baseline"/>
          <w:lang w:val="en-US" w:eastAsia="zh-CN"/>
        </w:rPr>
      </w:pPr>
      <w:r>
        <w:rPr>
          <w:rFonts w:hint="eastAsia" w:ascii="华文仿宋" w:hAnsi="华文仿宋" w:eastAsia="华文仿宋" w:cs="华文仿宋"/>
          <w:color w:val="auto"/>
          <w:sz w:val="28"/>
          <w:szCs w:val="28"/>
          <w:highlight w:val="none"/>
          <w:vertAlign w:val="baseline"/>
          <w:lang w:val="en-US" w:eastAsia="zh-CN"/>
        </w:rPr>
        <w:t xml:space="preserve">  填报人：                                                        联系手机：</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华文仿宋" w:hAnsi="华文仿宋" w:eastAsia="华文仿宋" w:cs="华文仿宋"/>
          <w:color w:val="auto"/>
          <w:sz w:val="28"/>
          <w:szCs w:val="28"/>
          <w:highlight w:val="none"/>
          <w:vertAlign w:val="baseline"/>
          <w:lang w:val="en-US" w:eastAsia="zh-CN"/>
        </w:rPr>
      </w:pPr>
    </w:p>
    <w:p>
      <w:pPr>
        <w:spacing w:line="360" w:lineRule="exact"/>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注：1.</w:t>
      </w:r>
      <w:r>
        <w:rPr>
          <w:rFonts w:hint="eastAsia" w:ascii="Times New Roman" w:hAnsi="Times New Roman" w:eastAsia="仿宋_GB2312" w:cs="Times New Roman"/>
          <w:sz w:val="24"/>
          <w:szCs w:val="24"/>
          <w:highlight w:val="none"/>
          <w:lang w:eastAsia="zh-CN"/>
        </w:rPr>
        <w:t>技术领域：</w:t>
      </w:r>
      <w:r>
        <w:rPr>
          <w:rFonts w:hint="eastAsia" w:ascii="Times New Roman" w:hAnsi="Times New Roman" w:eastAsia="仿宋_GB2312" w:cs="Times New Roman"/>
          <w:sz w:val="24"/>
          <w:szCs w:val="24"/>
          <w:highlight w:val="none"/>
        </w:rPr>
        <w:t>高端</w:t>
      </w:r>
      <w:r>
        <w:rPr>
          <w:rFonts w:ascii="Times New Roman" w:hAnsi="Times New Roman" w:eastAsia="仿宋_GB2312" w:cs="Times New Roman"/>
          <w:sz w:val="24"/>
          <w:szCs w:val="24"/>
          <w:highlight w:val="none"/>
        </w:rPr>
        <w:t>装备制造</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rPr>
        <w:t>新型材料</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rPr>
        <w:t>新一代</w:t>
      </w:r>
      <w:r>
        <w:rPr>
          <w:rFonts w:ascii="Times New Roman" w:hAnsi="Times New Roman" w:eastAsia="仿宋_GB2312" w:cs="Times New Roman"/>
          <w:sz w:val="24"/>
          <w:szCs w:val="24"/>
          <w:highlight w:val="none"/>
        </w:rPr>
        <w:t>信息技术</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rPr>
        <w:t>新能源及新能源汽车</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rPr>
        <w:t>现代</w:t>
      </w:r>
      <w:r>
        <w:rPr>
          <w:rFonts w:ascii="Times New Roman" w:hAnsi="Times New Roman" w:eastAsia="仿宋_GB2312" w:cs="Times New Roman"/>
          <w:sz w:val="24"/>
          <w:szCs w:val="24"/>
          <w:highlight w:val="none"/>
        </w:rPr>
        <w:t>农业</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rPr>
        <w:t>食品工业</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rPr>
        <w:t>生物</w:t>
      </w:r>
      <w:r>
        <w:rPr>
          <w:rFonts w:ascii="Times New Roman" w:hAnsi="Times New Roman" w:eastAsia="仿宋_GB2312" w:cs="Times New Roman"/>
          <w:sz w:val="24"/>
          <w:szCs w:val="24"/>
          <w:highlight w:val="none"/>
        </w:rPr>
        <w:t>医药及健康</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rPr>
        <w:t>节能环保</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rPr>
        <w:t>公共安全和应急处置</w:t>
      </w:r>
      <w:r>
        <w:rPr>
          <w:rFonts w:hint="eastAsia" w:ascii="Times New Roman" w:hAnsi="Times New Roman" w:eastAsia="仿宋_GB2312" w:cs="Times New Roman"/>
          <w:sz w:val="24"/>
          <w:szCs w:val="24"/>
          <w:highlight w:val="none"/>
          <w:lang w:eastAsia="zh-CN"/>
        </w:rPr>
        <w:t>、</w:t>
      </w:r>
      <w:r>
        <w:rPr>
          <w:rFonts w:ascii="Times New Roman" w:hAnsi="Times New Roman" w:eastAsia="仿宋_GB2312" w:cs="Times New Roman"/>
          <w:sz w:val="24"/>
          <w:szCs w:val="24"/>
          <w:highlight w:val="none"/>
        </w:rPr>
        <w:t>其他</w:t>
      </w:r>
      <w:r>
        <w:rPr>
          <w:rFonts w:hint="eastAsia" w:ascii="Times New Roman" w:hAnsi="Times New Roman" w:eastAsia="仿宋_GB2312" w:cs="Times New Roman"/>
          <w:sz w:val="24"/>
          <w:szCs w:val="24"/>
          <w:highlight w:val="none"/>
          <w:lang w:eastAsia="zh-CN"/>
        </w:rPr>
        <w:t>等；</w:t>
      </w:r>
    </w:p>
    <w:p>
      <w:pPr>
        <w:spacing w:line="360" w:lineRule="exact"/>
        <w:ind w:firstLine="480" w:firstLineChars="200"/>
        <w:jc w:val="left"/>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2.知识产权形式：</w:t>
      </w:r>
      <w:r>
        <w:rPr>
          <w:rFonts w:hint="eastAsia" w:ascii="Times New Roman" w:hAnsi="Times New Roman" w:eastAsia="仿宋_GB2312" w:cs="Times New Roman"/>
          <w:sz w:val="24"/>
          <w:szCs w:val="24"/>
          <w:highlight w:val="none"/>
        </w:rPr>
        <w:t>发明专利</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rPr>
        <w:t>实用新型专利</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rPr>
        <w:t>外观设计专利</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rPr>
        <w:t>软件著作权</w:t>
      </w:r>
      <w:r>
        <w:rPr>
          <w:rFonts w:hint="eastAsia" w:ascii="Times New Roman" w:hAnsi="Times New Roman" w:eastAsia="仿宋_GB2312" w:cs="Times New Roman"/>
          <w:sz w:val="24"/>
          <w:szCs w:val="24"/>
          <w:highlight w:val="none"/>
          <w:lang w:eastAsia="zh-CN"/>
        </w:rPr>
        <w:t>、植物</w:t>
      </w:r>
      <w:r>
        <w:rPr>
          <w:rFonts w:ascii="Times New Roman" w:hAnsi="Times New Roman" w:eastAsia="仿宋_GB2312" w:cs="Times New Roman"/>
          <w:sz w:val="24"/>
          <w:szCs w:val="24"/>
        </w:rPr>
        <w:t>新</w:t>
      </w:r>
      <w:r>
        <w:rPr>
          <w:rFonts w:hint="eastAsia" w:ascii="Times New Roman" w:hAnsi="Times New Roman" w:eastAsia="仿宋_GB2312" w:cs="Times New Roman"/>
          <w:sz w:val="24"/>
          <w:szCs w:val="24"/>
        </w:rPr>
        <w:t>品</w:t>
      </w:r>
      <w:r>
        <w:rPr>
          <w:rFonts w:ascii="Times New Roman" w:hAnsi="Times New Roman" w:eastAsia="仿宋_GB2312" w:cs="Times New Roman"/>
          <w:sz w:val="24"/>
          <w:szCs w:val="24"/>
        </w:rPr>
        <w:t>种</w:t>
      </w:r>
      <w:r>
        <w:rPr>
          <w:rFonts w:hint="eastAsia" w:ascii="Times New Roman" w:hAnsi="Times New Roman" w:eastAsia="仿宋_GB2312" w:cs="Times New Roman"/>
          <w:sz w:val="24"/>
          <w:szCs w:val="24"/>
          <w:lang w:eastAsia="zh-CN"/>
        </w:rPr>
        <w:t>权、</w:t>
      </w:r>
      <w:r>
        <w:rPr>
          <w:rFonts w:ascii="Times New Roman" w:hAnsi="Times New Roman" w:eastAsia="仿宋_GB2312" w:cs="Times New Roman"/>
          <w:sz w:val="24"/>
          <w:szCs w:val="24"/>
        </w:rPr>
        <w:t>新药证书</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rPr>
        <w:t>临床批件</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rPr>
        <w:t>生产批件</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highlight w:val="none"/>
        </w:rPr>
        <w:t>其他</w:t>
      </w:r>
      <w:r>
        <w:rPr>
          <w:rFonts w:hint="eastAsia" w:ascii="Times New Roman" w:hAnsi="Times New Roman" w:eastAsia="仿宋_GB2312" w:cs="Times New Roman"/>
          <w:sz w:val="24"/>
          <w:szCs w:val="24"/>
          <w:highlight w:val="none"/>
          <w:lang w:eastAsia="zh-CN"/>
        </w:rPr>
        <w:t>等；</w:t>
      </w:r>
    </w:p>
    <w:p>
      <w:pPr>
        <w:spacing w:line="360" w:lineRule="exact"/>
        <w:ind w:firstLine="480" w:firstLineChars="200"/>
        <w:rPr>
          <w:rFonts w:hint="eastAsia" w:ascii="宋体" w:hAnsi="宋体" w:eastAsia="仿宋_GB2312" w:cs="宋体"/>
          <w:color w:val="auto"/>
          <w:sz w:val="44"/>
          <w:szCs w:val="44"/>
          <w:highlight w:val="none"/>
          <w:lang w:val="en-US" w:eastAsia="zh-CN"/>
        </w:rPr>
      </w:pPr>
      <w:r>
        <w:rPr>
          <w:rFonts w:hint="eastAsia" w:ascii="Times New Roman" w:hAnsi="Times New Roman" w:eastAsia="仿宋_GB2312" w:cs="Times New Roman"/>
          <w:color w:val="auto"/>
          <w:sz w:val="24"/>
          <w:szCs w:val="24"/>
          <w:highlight w:val="none"/>
          <w:lang w:val="en-US" w:eastAsia="zh-CN"/>
        </w:rPr>
        <w:t>3.技术引进方式：</w:t>
      </w:r>
      <w:r>
        <w:rPr>
          <w:rFonts w:ascii="Times New Roman" w:hAnsi="Times New Roman" w:eastAsia="仿宋_GB2312" w:cs="Times New Roman"/>
          <w:sz w:val="24"/>
          <w:szCs w:val="24"/>
          <w:highlight w:val="none"/>
        </w:rPr>
        <w:t>技术转让</w:t>
      </w:r>
      <w:r>
        <w:rPr>
          <w:rFonts w:hint="eastAsia" w:ascii="Times New Roman" w:hAnsi="Times New Roman" w:eastAsia="仿宋_GB2312" w:cs="Times New Roman"/>
          <w:sz w:val="24"/>
          <w:szCs w:val="24"/>
          <w:highlight w:val="none"/>
          <w:lang w:eastAsia="zh-CN"/>
        </w:rPr>
        <w:t>、技术</w:t>
      </w:r>
      <w:r>
        <w:rPr>
          <w:rFonts w:ascii="Times New Roman" w:hAnsi="Times New Roman" w:eastAsia="仿宋_GB2312" w:cs="Times New Roman"/>
          <w:sz w:val="24"/>
          <w:szCs w:val="24"/>
          <w:highlight w:val="none"/>
        </w:rPr>
        <w:t>许可</w:t>
      </w:r>
      <w:r>
        <w:rPr>
          <w:rFonts w:hint="eastAsia" w:ascii="Times New Roman" w:hAnsi="Times New Roman" w:eastAsia="仿宋_GB2312" w:cs="Times New Roman"/>
          <w:sz w:val="24"/>
          <w:szCs w:val="24"/>
          <w:highlight w:val="none"/>
          <w:lang w:eastAsia="zh-CN"/>
        </w:rPr>
        <w:t>、</w:t>
      </w:r>
      <w:r>
        <w:rPr>
          <w:rFonts w:ascii="Times New Roman" w:hAnsi="Times New Roman" w:eastAsia="仿宋_GB2312" w:cs="Times New Roman"/>
          <w:sz w:val="24"/>
          <w:szCs w:val="24"/>
          <w:highlight w:val="none"/>
        </w:rPr>
        <w:t>合作开发</w:t>
      </w:r>
      <w:r>
        <w:rPr>
          <w:rFonts w:hint="eastAsia" w:ascii="Times New Roman" w:hAnsi="Times New Roman" w:eastAsia="仿宋_GB2312" w:cs="Times New Roman"/>
          <w:sz w:val="24"/>
          <w:szCs w:val="24"/>
          <w:highlight w:val="none"/>
          <w:lang w:eastAsia="zh-CN"/>
        </w:rPr>
        <w:t>、技术咨询、技术服务、技术入股、股权融资、</w:t>
      </w:r>
      <w:r>
        <w:rPr>
          <w:rFonts w:ascii="Times New Roman" w:hAnsi="Times New Roman" w:eastAsia="仿宋_GB2312" w:cs="Times New Roman"/>
          <w:sz w:val="24"/>
          <w:szCs w:val="24"/>
          <w:highlight w:val="none"/>
        </w:rPr>
        <w:t>合作新办企业</w:t>
      </w:r>
      <w:r>
        <w:rPr>
          <w:rFonts w:hint="eastAsia" w:ascii="Times New Roman" w:hAnsi="Times New Roman" w:eastAsia="仿宋_GB2312" w:cs="Times New Roman"/>
          <w:sz w:val="24"/>
          <w:szCs w:val="24"/>
          <w:highlight w:val="none"/>
          <w:lang w:eastAsia="zh-CN"/>
        </w:rPr>
        <w:t>、</w:t>
      </w:r>
      <w:r>
        <w:rPr>
          <w:rFonts w:ascii="Times New Roman" w:hAnsi="Times New Roman" w:eastAsia="仿宋_GB2312" w:cs="Times New Roman"/>
          <w:sz w:val="24"/>
          <w:szCs w:val="24"/>
          <w:highlight w:val="none"/>
        </w:rPr>
        <w:t>其他</w:t>
      </w:r>
      <w:r>
        <w:rPr>
          <w:rFonts w:hint="eastAsia" w:ascii="Times New Roman" w:hAnsi="Times New Roman" w:eastAsia="仿宋_GB2312" w:cs="Times New Roman"/>
          <w:sz w:val="24"/>
          <w:szCs w:val="24"/>
          <w:highlight w:val="none"/>
          <w:lang w:eastAsia="zh-CN"/>
        </w:rPr>
        <w:t>等；</w:t>
      </w:r>
    </w:p>
    <w:p>
      <w:pPr>
        <w:spacing w:line="360" w:lineRule="exact"/>
        <w:ind w:firstLine="480" w:firstLineChars="200"/>
        <w:rPr>
          <w:rFonts w:hint="default" w:ascii="Times New Roman" w:hAnsi="Times New Roman" w:eastAsia="仿宋_GB2312" w:cs="Times New Roman"/>
          <w:color w:val="auto"/>
          <w:sz w:val="24"/>
          <w:szCs w:val="24"/>
          <w:highlight w:val="none"/>
          <w:lang w:val="en-US" w:eastAsia="zh-CN"/>
        </w:rPr>
        <w:sectPr>
          <w:pgSz w:w="16838" w:h="11906" w:orient="landscape"/>
          <w:pgMar w:top="1531" w:right="1531" w:bottom="1531" w:left="1474" w:header="851" w:footer="992" w:gutter="0"/>
          <w:cols w:space="0" w:num="1"/>
          <w:rtlGutter w:val="0"/>
          <w:docGrid w:type="lines" w:linePitch="312" w:charSpace="0"/>
        </w:sectPr>
      </w:pPr>
      <w:r>
        <w:rPr>
          <w:rFonts w:hint="eastAsia" w:ascii="Times New Roman" w:hAnsi="Times New Roman" w:eastAsia="仿宋_GB2312" w:cs="Times New Roman"/>
          <w:color w:val="auto"/>
          <w:sz w:val="24"/>
          <w:szCs w:val="24"/>
          <w:highlight w:val="none"/>
          <w:lang w:val="en-US" w:eastAsia="zh-CN"/>
        </w:rPr>
        <w:t>4.已具备的基础条件：场地、团队、资金、设施设备等。</w:t>
      </w:r>
    </w:p>
    <w:p>
      <w:pPr>
        <w:pStyle w:val="5"/>
        <w:keepNext w:val="0"/>
        <w:keepLines w:val="0"/>
        <w:pageBreakBefore/>
        <w:widowControl w:val="0"/>
        <w:kinsoku/>
        <w:wordWrap/>
        <w:overflowPunct/>
        <w:topLinePunct w:val="0"/>
        <w:autoSpaceDE/>
        <w:autoSpaceDN/>
        <w:bidi w:val="0"/>
        <w:adjustRightInd/>
        <w:snapToGrid/>
        <w:spacing w:before="0" w:after="0" w:line="600" w:lineRule="exact"/>
        <w:jc w:val="both"/>
        <w:textAlignment w:val="auto"/>
        <w:rPr>
          <w:rFonts w:hint="eastAsia" w:ascii="黑体" w:hAnsi="黑体" w:eastAsia="黑体" w:cs="黑体"/>
          <w:b w:val="0"/>
          <w:lang w:val="en-US" w:eastAsia="zh-CN"/>
        </w:rPr>
      </w:pPr>
      <w:r>
        <w:rPr>
          <w:rFonts w:hint="eastAsia" w:ascii="黑体" w:hAnsi="黑体" w:eastAsia="黑体" w:cs="黑体"/>
          <w:b w:val="0"/>
        </w:rPr>
        <w:t>附件</w:t>
      </w:r>
      <w:r>
        <w:rPr>
          <w:rFonts w:hint="eastAsia" w:ascii="黑体" w:hAnsi="黑体" w:eastAsia="黑体" w:cs="黑体"/>
          <w:b w:val="0"/>
          <w:lang w:val="en-US" w:eastAsia="zh-CN"/>
        </w:rPr>
        <w:t>3</w:t>
      </w:r>
    </w:p>
    <w:p>
      <w:pPr>
        <w:pStyle w:val="4"/>
        <w:widowControl/>
        <w:spacing w:beforeAutospacing="0" w:afterLines="100" w:afterAutospacing="0" w:line="600" w:lineRule="atLeast"/>
        <w:jc w:val="center"/>
        <w:textAlignment w:val="baseline"/>
        <w:rPr>
          <w:rFonts w:hint="eastAsia" w:ascii="方正小标宋_GBK" w:hAnsi="方正小标宋_GBK" w:eastAsia="方正小标宋_GBK" w:cs="方正小标宋_GBK"/>
          <w:color w:val="auto"/>
          <w:sz w:val="44"/>
          <w:szCs w:val="44"/>
          <w:lang w:eastAsia="zh-CN"/>
        </w:rPr>
      </w:pPr>
    </w:p>
    <w:p>
      <w:pPr>
        <w:pStyle w:val="4"/>
        <w:keepNext w:val="0"/>
        <w:keepLines w:val="0"/>
        <w:pageBreakBefore w:val="0"/>
        <w:widowControl/>
        <w:kinsoku/>
        <w:wordWrap/>
        <w:overflowPunct/>
        <w:topLinePunct w:val="0"/>
        <w:autoSpaceDE/>
        <w:autoSpaceDN/>
        <w:bidi w:val="0"/>
        <w:adjustRightInd/>
        <w:snapToGrid/>
        <w:spacing w:beforeAutospacing="0" w:after="313" w:afterLines="100" w:afterAutospacing="0" w:line="600" w:lineRule="atLeast"/>
        <w:jc w:val="center"/>
        <w:textAlignment w:val="baseline"/>
        <w:rPr>
          <w:rFonts w:hint="eastAsia" w:ascii="仿宋_GB2312" w:hAnsi="仿宋_GB2312" w:eastAsia="仿宋_GB2312" w:cs="仿宋_GB2312"/>
          <w:color w:val="auto"/>
          <w:sz w:val="32"/>
          <w:szCs w:val="32"/>
        </w:rPr>
      </w:pPr>
      <w:r>
        <w:rPr>
          <w:rFonts w:hint="eastAsia" w:ascii="方正小标宋_GBK" w:hAnsi="方正小标宋_GBK" w:eastAsia="方正小标宋_GBK" w:cs="方正小标宋_GBK"/>
          <w:color w:val="auto"/>
          <w:sz w:val="44"/>
          <w:szCs w:val="44"/>
          <w:lang w:eastAsia="zh-CN"/>
        </w:rPr>
        <w:t>承诺书</w:t>
      </w:r>
    </w:p>
    <w:p>
      <w:pPr>
        <w:pStyle w:val="4"/>
        <w:widowControl/>
        <w:spacing w:beforeAutospacing="0" w:afterAutospacing="0" w:line="600" w:lineRule="atLeas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我单位/本人保证上述填报</w:t>
      </w:r>
      <w:r>
        <w:rPr>
          <w:rFonts w:hint="eastAsia" w:ascii="仿宋_GB2312" w:hAnsi="仿宋_GB2312" w:eastAsia="仿宋_GB2312" w:cs="仿宋_GB2312"/>
          <w:color w:val="auto"/>
          <w:sz w:val="32"/>
          <w:szCs w:val="32"/>
          <w:lang w:eastAsia="zh-CN"/>
        </w:rPr>
        <w:t>的关于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i/>
          <w:iCs/>
          <w:color w:val="auto"/>
          <w:sz w:val="32"/>
          <w:szCs w:val="32"/>
          <w:u w:val="single"/>
          <w:lang w:eastAsia="zh-CN"/>
        </w:rPr>
        <w:t>（成果名称）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color w:val="auto"/>
          <w:sz w:val="32"/>
          <w:szCs w:val="32"/>
        </w:rPr>
        <w:t>内容及所提供的附件材料真实、完整、无误，不涉及国家秘密及商业秘密，无知识产权纠纷。如有不实，我单位/本人承担由此引起的一切责任。</w:t>
      </w:r>
    </w:p>
    <w:p>
      <w:pPr>
        <w:pStyle w:val="4"/>
        <w:widowControl/>
        <w:spacing w:beforeAutospacing="0" w:afterAutospacing="0" w:line="600" w:lineRule="atLeast"/>
        <w:ind w:firstLine="640" w:firstLineChars="200"/>
        <w:jc w:val="both"/>
        <w:textAlignment w:val="baseline"/>
        <w:rPr>
          <w:rFonts w:hint="eastAsia" w:ascii="仿宋_GB2312" w:hAnsi="仿宋_GB2312" w:eastAsia="仿宋_GB2312" w:cs="仿宋_GB2312"/>
          <w:color w:val="auto"/>
          <w:sz w:val="32"/>
          <w:szCs w:val="32"/>
        </w:rPr>
      </w:pPr>
    </w:p>
    <w:p>
      <w:pPr>
        <w:pStyle w:val="4"/>
        <w:widowControl/>
        <w:spacing w:beforeAutospacing="0" w:afterAutospacing="0" w:line="600" w:lineRule="atLeast"/>
        <w:ind w:firstLine="640" w:firstLineChars="200"/>
        <w:jc w:val="both"/>
        <w:textAlignment w:val="baseline"/>
        <w:rPr>
          <w:rFonts w:hint="eastAsia" w:ascii="仿宋_GB2312" w:hAnsi="仿宋_GB2312" w:eastAsia="仿宋_GB2312" w:cs="仿宋_GB2312"/>
          <w:color w:val="auto"/>
          <w:sz w:val="32"/>
          <w:szCs w:val="32"/>
        </w:rPr>
      </w:pPr>
    </w:p>
    <w:p>
      <w:pPr>
        <w:pStyle w:val="4"/>
        <w:widowControl/>
        <w:spacing w:beforeAutospacing="0" w:afterAutospacing="0" w:line="600" w:lineRule="atLeast"/>
        <w:ind w:firstLine="4480" w:firstLineChars="14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w:t>
      </w:r>
    </w:p>
    <w:p>
      <w:pPr>
        <w:pStyle w:val="4"/>
        <w:widowControl/>
        <w:spacing w:beforeAutospacing="0" w:afterAutospacing="0" w:line="600" w:lineRule="atLeast"/>
        <w:ind w:firstLine="4480" w:firstLineChars="14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成果负责人（签字）：</w:t>
      </w:r>
    </w:p>
    <w:p>
      <w:pPr>
        <w:pStyle w:val="4"/>
        <w:widowControl/>
        <w:spacing w:beforeAutospacing="0" w:afterAutospacing="0" w:line="600" w:lineRule="atLeast"/>
        <w:ind w:firstLine="4480" w:firstLineChars="14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单位公章：</w:t>
      </w:r>
    </w:p>
    <w:p>
      <w:pPr>
        <w:pStyle w:val="4"/>
        <w:widowControl/>
        <w:spacing w:beforeAutospacing="0" w:afterAutospacing="0" w:line="600" w:lineRule="atLeast"/>
        <w:ind w:firstLine="4480" w:firstLineChars="1400"/>
        <w:jc w:val="both"/>
        <w:textAlignment w:val="baseline"/>
        <w:rPr>
          <w:rFonts w:hint="eastAsia" w:ascii="仿宋_GB2312" w:hAnsi="仿宋_GB2312" w:eastAsia="仿宋_GB2312" w:cs="仿宋_GB2312"/>
          <w:color w:val="auto"/>
          <w:sz w:val="32"/>
          <w:szCs w:val="32"/>
        </w:rPr>
      </w:pPr>
    </w:p>
    <w:p>
      <w:pPr>
        <w:pStyle w:val="4"/>
        <w:widowControl/>
        <w:spacing w:beforeAutospacing="0" w:afterAutospacing="0" w:line="600" w:lineRule="atLeast"/>
        <w:ind w:firstLine="5760" w:firstLineChars="18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pStyle w:val="5"/>
        <w:keepNext w:val="0"/>
        <w:keepLines w:val="0"/>
        <w:pageBreakBefore/>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黑体" w:eastAsia="黑体"/>
          <w:b w:val="0"/>
          <w:lang w:val="en-US" w:eastAsia="zh-CN"/>
        </w:rPr>
      </w:pPr>
      <w:r>
        <w:rPr>
          <w:rFonts w:hint="eastAsia" w:ascii="Times New Roman" w:hAnsi="黑体" w:eastAsia="黑体"/>
          <w:b w:val="0"/>
        </w:rPr>
        <w:t>附件</w:t>
      </w:r>
      <w:r>
        <w:rPr>
          <w:rFonts w:hint="eastAsia" w:ascii="Times New Roman" w:hAnsi="黑体" w:eastAsia="黑体"/>
          <w:b w:val="0"/>
          <w:lang w:val="en-US" w:eastAsia="zh-CN"/>
        </w:rPr>
        <w:t>4</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推荐单位</w:t>
      </w:r>
      <w:r>
        <w:rPr>
          <w:rFonts w:hint="eastAsia" w:ascii="黑体" w:hAnsi="黑体" w:eastAsia="黑体" w:cs="黑体"/>
          <w:sz w:val="36"/>
          <w:szCs w:val="36"/>
        </w:rPr>
        <w:t>账号</w:t>
      </w:r>
      <w:r>
        <w:rPr>
          <w:rFonts w:hint="eastAsia" w:ascii="黑体" w:hAnsi="黑体" w:eastAsia="黑体" w:cs="黑体"/>
          <w:sz w:val="36"/>
          <w:szCs w:val="36"/>
          <w:lang w:eastAsia="zh-CN"/>
        </w:rPr>
        <w:t>目录</w:t>
      </w:r>
    </w:p>
    <w:tbl>
      <w:tblPr>
        <w:tblStyle w:val="6"/>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1529"/>
        <w:gridCol w:w="4473"/>
        <w:gridCol w:w="2856"/>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tblHeader/>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序号</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单位名称</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"http://jyt.henan.gov.cn/" \o "河南省教育厅" \t "http://www.henan.gov.cn/zwgk/zfjg/_blank"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省教育厅</w:t>
            </w:r>
            <w:r>
              <w:rPr>
                <w:rFonts w:hint="eastAsia" w:ascii="仿宋" w:hAnsi="仿宋" w:eastAsia="仿宋" w:cs="仿宋"/>
                <w:sz w:val="28"/>
                <w:szCs w:val="28"/>
                <w:lang w:val="en-US" w:eastAsia="zh-CN"/>
              </w:rPr>
              <w:fldChar w:fldCharType="end"/>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SJYT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"http://dnr.henan.gov.cn/" \o "河南省自然资源厅" \t "http://www.henan.gov.cn/zwgk/zfjg/_blank"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省自然资源厅</w:t>
            </w:r>
            <w:r>
              <w:rPr>
                <w:rFonts w:hint="eastAsia" w:ascii="仿宋" w:hAnsi="仿宋" w:eastAsia="仿宋" w:cs="仿宋"/>
                <w:sz w:val="28"/>
                <w:szCs w:val="28"/>
                <w:lang w:val="en-US" w:eastAsia="zh-CN"/>
              </w:rPr>
              <w:fldChar w:fldCharType="end"/>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SZRZYT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"http://sthjt.henan.gov.cn/" \o "河南省生态环境厅" \t "http://www.henan.gov.cn/zwgk/zfjg/_blank"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省生态环境厅</w:t>
            </w:r>
            <w:r>
              <w:rPr>
                <w:rFonts w:hint="eastAsia" w:ascii="仿宋" w:hAnsi="仿宋" w:eastAsia="仿宋" w:cs="仿宋"/>
                <w:sz w:val="28"/>
                <w:szCs w:val="28"/>
                <w:lang w:val="en-US" w:eastAsia="zh-CN"/>
              </w:rPr>
              <w:fldChar w:fldCharType="end"/>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SSTHJT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"http://www.hnjs.gov.cn/" \o "河南省住房和城乡建设厅" \t "http://www.henan.gov.cn/zwgk/zfjg/_blank"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省住建厅</w:t>
            </w:r>
            <w:r>
              <w:rPr>
                <w:rFonts w:hint="eastAsia" w:ascii="仿宋" w:hAnsi="仿宋" w:eastAsia="仿宋" w:cs="仿宋"/>
                <w:sz w:val="28"/>
                <w:szCs w:val="28"/>
                <w:lang w:val="en-US" w:eastAsia="zh-CN"/>
              </w:rPr>
              <w:fldChar w:fldCharType="end"/>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SZJT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"http://www.hncd.gov.cn/" \o "河南省交通运输厅" \t "http://www.henan.gov.cn/zwgk/zfjg/_blank"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省交通运输厅</w:t>
            </w:r>
            <w:r>
              <w:rPr>
                <w:rFonts w:hint="eastAsia" w:ascii="仿宋" w:hAnsi="仿宋" w:eastAsia="仿宋" w:cs="仿宋"/>
                <w:sz w:val="28"/>
                <w:szCs w:val="28"/>
                <w:lang w:val="en-US" w:eastAsia="zh-CN"/>
              </w:rPr>
              <w:fldChar w:fldCharType="end"/>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SJTYST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"http://www.hnsl.gov.cn/" \o "河南省水利厅" \t "http://www.henan.gov.cn/zwgk/zfjg/_blank"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省水利厅</w:t>
            </w:r>
            <w:r>
              <w:rPr>
                <w:rFonts w:hint="eastAsia" w:ascii="仿宋" w:hAnsi="仿宋" w:eastAsia="仿宋" w:cs="仿宋"/>
                <w:sz w:val="28"/>
                <w:szCs w:val="28"/>
                <w:lang w:val="en-US" w:eastAsia="zh-CN"/>
              </w:rPr>
              <w:fldChar w:fldCharType="end"/>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SSLT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"http://nynct.henan.gov.cn/" \o "河南省农业农村厅" \t "http://www.henan.gov.cn/zwgk/zfjg/_blank"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省农业农村厅</w:t>
            </w:r>
            <w:r>
              <w:rPr>
                <w:rFonts w:hint="eastAsia" w:ascii="仿宋" w:hAnsi="仿宋" w:eastAsia="仿宋" w:cs="仿宋"/>
                <w:sz w:val="28"/>
                <w:szCs w:val="28"/>
                <w:lang w:val="en-US" w:eastAsia="zh-CN"/>
              </w:rPr>
              <w:fldChar w:fldCharType="end"/>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SNYNCT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"http://wsjkw.henan.gov.cn/" \o "河南省卫生健康委员会" \t "http://www.henan.gov.cn/zwgk/zfjg/_blank"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省卫健委</w:t>
            </w:r>
            <w:r>
              <w:rPr>
                <w:rFonts w:hint="eastAsia" w:ascii="仿宋" w:hAnsi="仿宋" w:eastAsia="仿宋" w:cs="仿宋"/>
                <w:sz w:val="28"/>
                <w:szCs w:val="28"/>
                <w:lang w:val="en-US" w:eastAsia="zh-CN"/>
              </w:rPr>
              <w:fldChar w:fldCharType="end"/>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SWJW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6" w:type="pct"/>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"http://gzw.henan.gov.cn/" \o "河南省人民政府国有资产监督管理委员会" \t "http://www.henan.gov.cn/zwgk/zfjg/_blank"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省国资委</w:t>
            </w:r>
            <w:r>
              <w:rPr>
                <w:rFonts w:hint="eastAsia" w:ascii="仿宋" w:hAnsi="仿宋" w:eastAsia="仿宋" w:cs="仿宋"/>
                <w:sz w:val="28"/>
                <w:szCs w:val="28"/>
                <w:lang w:val="en-US" w:eastAsia="zh-CN"/>
              </w:rPr>
              <w:fldChar w:fldCharType="end"/>
            </w:r>
          </w:p>
        </w:tc>
        <w:tc>
          <w:tcPr>
            <w:tcW w:w="1610"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SGZW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省市场监管局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SSCJGJ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11</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"http://www.hndkj.org.cn/" \t "http://www.henan.gov.cn/zwgk/zfjg/_blank"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省地矿勘查局</w:t>
            </w:r>
            <w:r>
              <w:rPr>
                <w:rFonts w:hint="eastAsia" w:ascii="仿宋" w:hAnsi="仿宋" w:eastAsia="仿宋" w:cs="仿宋"/>
                <w:sz w:val="28"/>
                <w:szCs w:val="28"/>
                <w:lang w:val="en-US" w:eastAsia="zh-CN"/>
              </w:rPr>
              <w:fldChar w:fldCharType="end"/>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SDKKCJ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12</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"http://www.hnysdk.org.cn/" \t "http://www.henan.gov.cn/zwgk/zfjg/_blank"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省有色金属矿产局</w:t>
            </w:r>
            <w:r>
              <w:rPr>
                <w:rFonts w:hint="eastAsia" w:ascii="仿宋" w:hAnsi="仿宋" w:eastAsia="仿宋" w:cs="仿宋"/>
                <w:sz w:val="28"/>
                <w:szCs w:val="28"/>
                <w:lang w:val="en-US" w:eastAsia="zh-CN"/>
              </w:rPr>
              <w:fldChar w:fldCharType="end"/>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SYSJSKCJ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13</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"http://www.hnskxy.com/" \t "http://www.henan.gov.cn/zwgk/zfjg/_blank"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省科学院</w:t>
            </w:r>
            <w:r>
              <w:rPr>
                <w:rFonts w:hint="eastAsia" w:ascii="仿宋" w:hAnsi="仿宋" w:eastAsia="仿宋" w:cs="仿宋"/>
                <w:sz w:val="28"/>
                <w:szCs w:val="28"/>
                <w:lang w:val="en-US" w:eastAsia="zh-CN"/>
              </w:rPr>
              <w:fldChar w:fldCharType="end"/>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SKXY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14</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"http://www.hnagri.org.cn/" \t "http://www.henan.gov.cn/zwgk/zfjg/_blank"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省农科院</w:t>
            </w:r>
            <w:r>
              <w:rPr>
                <w:rFonts w:hint="eastAsia" w:ascii="仿宋" w:hAnsi="仿宋" w:eastAsia="仿宋" w:cs="仿宋"/>
                <w:sz w:val="28"/>
                <w:szCs w:val="28"/>
                <w:lang w:val="en-US" w:eastAsia="zh-CN"/>
              </w:rPr>
              <w:fldChar w:fldCharType="end"/>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SNKY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"http://lyj.henan.gov.cn/" \o "河南省林业局" \t "http://www.henan.gov.cn/zwgk/zfjg/_blank"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省林业局</w:t>
            </w:r>
            <w:r>
              <w:rPr>
                <w:rFonts w:hint="eastAsia" w:ascii="仿宋" w:hAnsi="仿宋" w:eastAsia="仿宋" w:cs="仿宋"/>
                <w:sz w:val="28"/>
                <w:szCs w:val="28"/>
                <w:lang w:val="en-US" w:eastAsia="zh-CN"/>
              </w:rPr>
              <w:fldChar w:fldCharType="end"/>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SLYJ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lang w:val="en-US" w:eastAsia="zh-CN"/>
              </w:rPr>
            </w:pPr>
            <w:r>
              <w:rPr>
                <w:rFonts w:ascii="仿宋" w:hAnsi="仿宋" w:eastAsia="仿宋" w:cs="仿宋"/>
                <w:sz w:val="28"/>
                <w:szCs w:val="28"/>
              </w:rPr>
              <w:t>1</w:t>
            </w:r>
            <w:r>
              <w:rPr>
                <w:rFonts w:hint="eastAsia" w:ascii="仿宋" w:hAnsi="仿宋" w:eastAsia="仿宋" w:cs="仿宋"/>
                <w:sz w:val="28"/>
                <w:szCs w:val="28"/>
                <w:lang w:val="en-US" w:eastAsia="zh-CN"/>
              </w:rPr>
              <w:t>6</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郑州市科技局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ZZSKJJ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17</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开封市科技局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KFSKJJ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18</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洛阳市科技局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LYSKJJ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19</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平顶山市科技局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PDSSKJJ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安阳市科技局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AYSKJJ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21</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鹤壁市科技局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HBSKJJ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22</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新乡市科技局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XXSKJJ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23</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焦作市科技局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JZSKJJ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24</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濮阳市科技局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ZYSKJJ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25</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许昌市科技局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XCSKJJ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26</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漯河市科技局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ZHSKJJ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27</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三门峡市科技局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SMXSKJJ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28</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南阳市科技局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NYSKJJ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29</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商丘市科技局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SQSKJJ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30</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信阳市科技局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XYSKJJ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31</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周口市科技局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ZKSKJJ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32</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驻马店市科技局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ZMDSKJJ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33</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济源</w:t>
            </w:r>
            <w:r>
              <w:rPr>
                <w:rFonts w:hint="eastAsia" w:ascii="仿宋" w:hAnsi="仿宋" w:eastAsia="仿宋" w:cs="仿宋"/>
                <w:sz w:val="28"/>
                <w:szCs w:val="28"/>
                <w:lang w:eastAsia="zh-CN"/>
              </w:rPr>
              <w:t>示范区工科委</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rPr>
              <w:t>JY</w:t>
            </w:r>
            <w:r>
              <w:rPr>
                <w:rFonts w:hint="eastAsia" w:ascii="仿宋" w:hAnsi="仿宋" w:eastAsia="仿宋" w:cs="仿宋"/>
                <w:sz w:val="28"/>
                <w:szCs w:val="28"/>
                <w:lang w:val="en-US" w:eastAsia="zh-CN"/>
              </w:rPr>
              <w:t>SFQGKW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34</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巩义市科工信委</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GYSKGXW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35</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兰考县科工信委</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LKXKGXW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36</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汝州市科技局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RZSKJJ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37</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滑县科技局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HXKJJ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38</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长垣县科工信委</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CYXKGXW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39</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邓州市科技局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DZSKJJ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40</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永城市科技局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YCSKJJ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41</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固始县科技局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GSXKJJ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42</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鹿邑县科技局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LYXKJJ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43</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新蔡县科技局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XCXKJJ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44</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郑州</w:t>
            </w:r>
            <w:r>
              <w:rPr>
                <w:rFonts w:hint="eastAsia" w:ascii="仿宋" w:hAnsi="仿宋" w:eastAsia="仿宋" w:cs="仿宋"/>
                <w:sz w:val="28"/>
                <w:szCs w:val="28"/>
              </w:rPr>
              <w:t>高新区</w:t>
            </w:r>
            <w:r>
              <w:rPr>
                <w:rFonts w:hint="eastAsia" w:ascii="仿宋" w:hAnsi="仿宋" w:eastAsia="仿宋" w:cs="仿宋"/>
                <w:sz w:val="28"/>
                <w:szCs w:val="28"/>
                <w:lang w:eastAsia="zh-CN"/>
              </w:rPr>
              <w:t>创发</w:t>
            </w:r>
            <w:r>
              <w:rPr>
                <w:rFonts w:hint="eastAsia" w:ascii="仿宋" w:hAnsi="仿宋" w:eastAsia="仿宋" w:cs="仿宋"/>
                <w:sz w:val="28"/>
                <w:szCs w:val="28"/>
              </w:rPr>
              <w:t>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ZZ</w:t>
            </w:r>
            <w:r>
              <w:rPr>
                <w:rFonts w:hint="eastAsia" w:ascii="仿宋" w:hAnsi="仿宋" w:eastAsia="仿宋" w:cs="仿宋"/>
                <w:sz w:val="28"/>
                <w:szCs w:val="28"/>
              </w:rPr>
              <w:t>GXQ</w:t>
            </w:r>
            <w:r>
              <w:rPr>
                <w:rFonts w:hint="eastAsia" w:ascii="仿宋" w:hAnsi="仿宋" w:eastAsia="仿宋" w:cs="仿宋"/>
                <w:sz w:val="28"/>
                <w:szCs w:val="28"/>
                <w:lang w:val="en-US" w:eastAsia="zh-CN"/>
              </w:rPr>
              <w:t>CFJ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45</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洛阳高新区科技局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LYGXQKJJ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46</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平顶山高新区科创局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PDSGXQKCJ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47</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安阳高新区经发局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AYGXQJFJ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48</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新乡高新区科技局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XXGXQKJJ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49</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焦作高新区科创局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JZGXQKCJ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50</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南阳高新区经发局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NYGXQJFJ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6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51</w:t>
            </w:r>
          </w:p>
        </w:tc>
        <w:tc>
          <w:tcPr>
            <w:tcW w:w="252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航空港区经济发展局</w:t>
            </w:r>
          </w:p>
        </w:tc>
        <w:tc>
          <w:tcPr>
            <w:tcW w:w="1616"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28"/>
                <w:szCs w:val="28"/>
              </w:rPr>
            </w:pPr>
            <w:r>
              <w:rPr>
                <w:rFonts w:ascii="仿宋" w:hAnsi="仿宋" w:eastAsia="仿宋" w:cs="仿宋"/>
                <w:sz w:val="28"/>
                <w:szCs w:val="28"/>
              </w:rPr>
              <w:t>HKGQJJFZJ</w:t>
            </w:r>
          </w:p>
        </w:tc>
      </w:tr>
    </w:tbl>
    <w:p>
      <w:pPr>
        <w:spacing w:beforeLines="50" w:line="120" w:lineRule="auto"/>
        <w:ind w:firstLine="420"/>
        <w:jc w:val="left"/>
        <w:rPr>
          <w:rFonts w:hint="default" w:ascii="Times New Roman" w:hAnsi="Times New Roman" w:eastAsia="仿宋_GB2312" w:cs="Times New Roman"/>
          <w:color w:val="auto"/>
          <w:sz w:val="32"/>
          <w:szCs w:val="32"/>
          <w:highlight w:val="none"/>
          <w:lang w:val="en-US" w:eastAsia="zh-CN"/>
        </w:rPr>
      </w:pPr>
      <w:r>
        <w:rPr>
          <w:rFonts w:hint="eastAsia"/>
        </w:rPr>
        <w:t>备注：账号初始密码为</w:t>
      </w:r>
      <w:r>
        <w:t>111111</w:t>
      </w:r>
      <w:r>
        <w:rPr>
          <w:rFonts w:hint="eastAsia"/>
        </w:rPr>
        <w:t>。若前期已经修改，按照新密码登录；若忘记密码，可点击登录窗口上的“忘记密码”进行重置。系统及账号相关问题请联系平台技术支持。</w:t>
      </w:r>
    </w:p>
    <w:sectPr>
      <w:pgSz w:w="11906" w:h="16838"/>
      <w:pgMar w:top="1531" w:right="1531" w:bottom="147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12E113-8318-45E4-B72A-8E76314E7B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8F9CE0F9-C640-4B54-8D18-1F8B4D62C9A4}"/>
  </w:font>
  <w:font w:name="仿宋_GB2312">
    <w:panose1 w:val="02010609030101010101"/>
    <w:charset w:val="86"/>
    <w:family w:val="auto"/>
    <w:pitch w:val="default"/>
    <w:sig w:usb0="00000001" w:usb1="080E0000" w:usb2="00000000" w:usb3="00000000" w:csb0="00040000" w:csb1="00000000"/>
    <w:embedRegular r:id="rId3" w:fontKey="{43A7C081-B1BD-419F-AF84-B72F4B5142AC}"/>
  </w:font>
  <w:font w:name="华文仿宋">
    <w:panose1 w:val="02010600040101010101"/>
    <w:charset w:val="86"/>
    <w:family w:val="auto"/>
    <w:pitch w:val="default"/>
    <w:sig w:usb0="00000287" w:usb1="080F0000" w:usb2="00000000" w:usb3="00000000" w:csb0="0004009F" w:csb1="DFD70000"/>
    <w:embedRegular r:id="rId4" w:fontKey="{4C89838A-8ABB-4235-835D-1684719A6165}"/>
  </w:font>
  <w:font w:name="Wingdings 2">
    <w:panose1 w:val="05020102010507070707"/>
    <w:charset w:val="00"/>
    <w:family w:val="auto"/>
    <w:pitch w:val="default"/>
    <w:sig w:usb0="00000000" w:usb1="00000000" w:usb2="00000000" w:usb3="00000000" w:csb0="80000000" w:csb1="00000000"/>
    <w:embedRegular r:id="rId5" w:fontKey="{4A49B532-B119-42D2-B0B4-250EB0B6C8BE}"/>
  </w:font>
  <w:font w:name="仿宋">
    <w:panose1 w:val="02010609060101010101"/>
    <w:charset w:val="86"/>
    <w:family w:val="modern"/>
    <w:pitch w:val="default"/>
    <w:sig w:usb0="800002BF" w:usb1="38CF7CFA" w:usb2="00000016" w:usb3="00000000" w:csb0="00040001" w:csb1="00000000"/>
    <w:embedRegular r:id="rId6" w:fontKey="{85B4C76E-7B23-48CD-B037-C5D7DF6DBC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39C2FC"/>
    <w:multiLevelType w:val="singleLevel"/>
    <w:tmpl w:val="C039C2F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9E3"/>
    <w:rsid w:val="001F111F"/>
    <w:rsid w:val="0029496E"/>
    <w:rsid w:val="002B60F7"/>
    <w:rsid w:val="007B2D45"/>
    <w:rsid w:val="007C1256"/>
    <w:rsid w:val="00A769E3"/>
    <w:rsid w:val="01036FE5"/>
    <w:rsid w:val="0170131B"/>
    <w:rsid w:val="0178445D"/>
    <w:rsid w:val="01A470A2"/>
    <w:rsid w:val="01A80689"/>
    <w:rsid w:val="0212116F"/>
    <w:rsid w:val="02AD1451"/>
    <w:rsid w:val="02C91A9A"/>
    <w:rsid w:val="03190097"/>
    <w:rsid w:val="03461B12"/>
    <w:rsid w:val="0361122E"/>
    <w:rsid w:val="03864617"/>
    <w:rsid w:val="03BD54FF"/>
    <w:rsid w:val="03DA5F43"/>
    <w:rsid w:val="03E614FE"/>
    <w:rsid w:val="04192F6C"/>
    <w:rsid w:val="044B7E97"/>
    <w:rsid w:val="04564408"/>
    <w:rsid w:val="046254FA"/>
    <w:rsid w:val="04744708"/>
    <w:rsid w:val="0483651C"/>
    <w:rsid w:val="0484780E"/>
    <w:rsid w:val="048C4F68"/>
    <w:rsid w:val="049939E1"/>
    <w:rsid w:val="049D794F"/>
    <w:rsid w:val="04C90241"/>
    <w:rsid w:val="04F34CE8"/>
    <w:rsid w:val="050E64B1"/>
    <w:rsid w:val="058C3306"/>
    <w:rsid w:val="05AB587F"/>
    <w:rsid w:val="05AC3B57"/>
    <w:rsid w:val="060133D8"/>
    <w:rsid w:val="064167FA"/>
    <w:rsid w:val="065F2867"/>
    <w:rsid w:val="06CB424B"/>
    <w:rsid w:val="07335CFF"/>
    <w:rsid w:val="07356A46"/>
    <w:rsid w:val="076044B9"/>
    <w:rsid w:val="082A77DF"/>
    <w:rsid w:val="08404934"/>
    <w:rsid w:val="08AD2C2E"/>
    <w:rsid w:val="090F1B3B"/>
    <w:rsid w:val="09143B28"/>
    <w:rsid w:val="092B5D24"/>
    <w:rsid w:val="093F6719"/>
    <w:rsid w:val="096C6918"/>
    <w:rsid w:val="0A39231F"/>
    <w:rsid w:val="0A58651F"/>
    <w:rsid w:val="0A665316"/>
    <w:rsid w:val="0A807502"/>
    <w:rsid w:val="0AA70779"/>
    <w:rsid w:val="0AA806C7"/>
    <w:rsid w:val="0B11295E"/>
    <w:rsid w:val="0B465A8C"/>
    <w:rsid w:val="0B4E78B7"/>
    <w:rsid w:val="0B550445"/>
    <w:rsid w:val="0B985786"/>
    <w:rsid w:val="0BB730DA"/>
    <w:rsid w:val="0BDD23F2"/>
    <w:rsid w:val="0BDF7F73"/>
    <w:rsid w:val="0C266F81"/>
    <w:rsid w:val="0C9A3765"/>
    <w:rsid w:val="0CCA3367"/>
    <w:rsid w:val="0CD63176"/>
    <w:rsid w:val="0CEB03AA"/>
    <w:rsid w:val="0D1732EE"/>
    <w:rsid w:val="0D780F76"/>
    <w:rsid w:val="0DB114DA"/>
    <w:rsid w:val="0E2A0BB7"/>
    <w:rsid w:val="0E7B2B32"/>
    <w:rsid w:val="0F466FC2"/>
    <w:rsid w:val="0F730949"/>
    <w:rsid w:val="105525EA"/>
    <w:rsid w:val="10870C26"/>
    <w:rsid w:val="11247260"/>
    <w:rsid w:val="112D1157"/>
    <w:rsid w:val="11A6585B"/>
    <w:rsid w:val="12877134"/>
    <w:rsid w:val="12CE60FF"/>
    <w:rsid w:val="130C3B5C"/>
    <w:rsid w:val="13290465"/>
    <w:rsid w:val="13DC1763"/>
    <w:rsid w:val="14827650"/>
    <w:rsid w:val="14983C4E"/>
    <w:rsid w:val="149A5AF4"/>
    <w:rsid w:val="14AA0A2A"/>
    <w:rsid w:val="14FA3FB7"/>
    <w:rsid w:val="15EC0F7C"/>
    <w:rsid w:val="162C1C52"/>
    <w:rsid w:val="16456458"/>
    <w:rsid w:val="16487A8A"/>
    <w:rsid w:val="167F2465"/>
    <w:rsid w:val="16C30BE2"/>
    <w:rsid w:val="16DF32C4"/>
    <w:rsid w:val="171F414D"/>
    <w:rsid w:val="17530BCB"/>
    <w:rsid w:val="17666F8E"/>
    <w:rsid w:val="17FC3423"/>
    <w:rsid w:val="18083026"/>
    <w:rsid w:val="181641AD"/>
    <w:rsid w:val="18274324"/>
    <w:rsid w:val="189A736C"/>
    <w:rsid w:val="18EA140E"/>
    <w:rsid w:val="196B64A2"/>
    <w:rsid w:val="19C354FC"/>
    <w:rsid w:val="19FE52F1"/>
    <w:rsid w:val="1ADD4A02"/>
    <w:rsid w:val="1AEE0C8F"/>
    <w:rsid w:val="1B073911"/>
    <w:rsid w:val="1B3B1C2E"/>
    <w:rsid w:val="1B653ED7"/>
    <w:rsid w:val="1B880FC5"/>
    <w:rsid w:val="1B9075E3"/>
    <w:rsid w:val="1B9D5AAD"/>
    <w:rsid w:val="1BD56F0D"/>
    <w:rsid w:val="1BD64A00"/>
    <w:rsid w:val="1C333A0E"/>
    <w:rsid w:val="1C630526"/>
    <w:rsid w:val="1C64516F"/>
    <w:rsid w:val="1C9C3BD8"/>
    <w:rsid w:val="1CD1775A"/>
    <w:rsid w:val="1CDF69B9"/>
    <w:rsid w:val="1D0834E4"/>
    <w:rsid w:val="1D871059"/>
    <w:rsid w:val="1D9F0D56"/>
    <w:rsid w:val="1DF2466F"/>
    <w:rsid w:val="1E306716"/>
    <w:rsid w:val="1E420C81"/>
    <w:rsid w:val="1EF80F2E"/>
    <w:rsid w:val="1EFC314C"/>
    <w:rsid w:val="1F28232B"/>
    <w:rsid w:val="1F8C169A"/>
    <w:rsid w:val="203A76BA"/>
    <w:rsid w:val="203D4EA0"/>
    <w:rsid w:val="21263187"/>
    <w:rsid w:val="218A42C0"/>
    <w:rsid w:val="219767B7"/>
    <w:rsid w:val="21B218B6"/>
    <w:rsid w:val="21E41D14"/>
    <w:rsid w:val="22210315"/>
    <w:rsid w:val="22490761"/>
    <w:rsid w:val="22C8752F"/>
    <w:rsid w:val="22D04115"/>
    <w:rsid w:val="23315F04"/>
    <w:rsid w:val="23542017"/>
    <w:rsid w:val="239723B9"/>
    <w:rsid w:val="2427127D"/>
    <w:rsid w:val="24DC676E"/>
    <w:rsid w:val="25057DF1"/>
    <w:rsid w:val="252D1F9C"/>
    <w:rsid w:val="253F5554"/>
    <w:rsid w:val="255757DE"/>
    <w:rsid w:val="2622047D"/>
    <w:rsid w:val="263137F4"/>
    <w:rsid w:val="263F5963"/>
    <w:rsid w:val="26B26917"/>
    <w:rsid w:val="26C953DE"/>
    <w:rsid w:val="26CE345E"/>
    <w:rsid w:val="27640B38"/>
    <w:rsid w:val="27777B54"/>
    <w:rsid w:val="279C2E66"/>
    <w:rsid w:val="280B690B"/>
    <w:rsid w:val="284D477B"/>
    <w:rsid w:val="286E680F"/>
    <w:rsid w:val="288305DD"/>
    <w:rsid w:val="289B04A2"/>
    <w:rsid w:val="28C7125F"/>
    <w:rsid w:val="28C96BC2"/>
    <w:rsid w:val="28F62927"/>
    <w:rsid w:val="29421CCE"/>
    <w:rsid w:val="296A2C62"/>
    <w:rsid w:val="298C3D02"/>
    <w:rsid w:val="29A52C49"/>
    <w:rsid w:val="29E51EA7"/>
    <w:rsid w:val="29FC4CD4"/>
    <w:rsid w:val="2A59422A"/>
    <w:rsid w:val="2A6631D8"/>
    <w:rsid w:val="2AA862CF"/>
    <w:rsid w:val="2AB364FD"/>
    <w:rsid w:val="2AC64B50"/>
    <w:rsid w:val="2B084188"/>
    <w:rsid w:val="2B266BBB"/>
    <w:rsid w:val="2B2709FF"/>
    <w:rsid w:val="2B2C7906"/>
    <w:rsid w:val="2B7132C9"/>
    <w:rsid w:val="2BA85DCC"/>
    <w:rsid w:val="2BD72C25"/>
    <w:rsid w:val="2C2A5AFE"/>
    <w:rsid w:val="2C63108F"/>
    <w:rsid w:val="2CBF38ED"/>
    <w:rsid w:val="2D394F86"/>
    <w:rsid w:val="2DD8379A"/>
    <w:rsid w:val="2E30309B"/>
    <w:rsid w:val="2E473659"/>
    <w:rsid w:val="2E526C95"/>
    <w:rsid w:val="2E903DE6"/>
    <w:rsid w:val="2E9F4786"/>
    <w:rsid w:val="2EE828A9"/>
    <w:rsid w:val="2F08226B"/>
    <w:rsid w:val="2F577EAE"/>
    <w:rsid w:val="2F677816"/>
    <w:rsid w:val="2F7A5213"/>
    <w:rsid w:val="2FBC3D9D"/>
    <w:rsid w:val="2FF64EDB"/>
    <w:rsid w:val="2FFC34B8"/>
    <w:rsid w:val="302F2A33"/>
    <w:rsid w:val="30CA42A5"/>
    <w:rsid w:val="31282F79"/>
    <w:rsid w:val="3160649F"/>
    <w:rsid w:val="31CF1D1D"/>
    <w:rsid w:val="320F591F"/>
    <w:rsid w:val="323871C4"/>
    <w:rsid w:val="32A9192A"/>
    <w:rsid w:val="331F0BAE"/>
    <w:rsid w:val="336D662C"/>
    <w:rsid w:val="34710406"/>
    <w:rsid w:val="34793137"/>
    <w:rsid w:val="34D151CD"/>
    <w:rsid w:val="35355B49"/>
    <w:rsid w:val="353D6523"/>
    <w:rsid w:val="356E5004"/>
    <w:rsid w:val="35760303"/>
    <w:rsid w:val="35D437D5"/>
    <w:rsid w:val="35FE10D6"/>
    <w:rsid w:val="366B068D"/>
    <w:rsid w:val="366F49F3"/>
    <w:rsid w:val="367762CF"/>
    <w:rsid w:val="374135A1"/>
    <w:rsid w:val="377B4124"/>
    <w:rsid w:val="37B45DEE"/>
    <w:rsid w:val="381E6AE7"/>
    <w:rsid w:val="383B7C04"/>
    <w:rsid w:val="3849641C"/>
    <w:rsid w:val="38706B98"/>
    <w:rsid w:val="388D1287"/>
    <w:rsid w:val="38A82882"/>
    <w:rsid w:val="39023517"/>
    <w:rsid w:val="39053EAD"/>
    <w:rsid w:val="39867319"/>
    <w:rsid w:val="39E4001C"/>
    <w:rsid w:val="3A4126FF"/>
    <w:rsid w:val="3A7D679D"/>
    <w:rsid w:val="3AC54122"/>
    <w:rsid w:val="3AC63BEB"/>
    <w:rsid w:val="3B2C5164"/>
    <w:rsid w:val="3BDC5F1A"/>
    <w:rsid w:val="3C0848E0"/>
    <w:rsid w:val="3C0E79BB"/>
    <w:rsid w:val="3C351B8D"/>
    <w:rsid w:val="3C5276C7"/>
    <w:rsid w:val="3C5A6499"/>
    <w:rsid w:val="3C78493A"/>
    <w:rsid w:val="3C8F5858"/>
    <w:rsid w:val="3C924CAB"/>
    <w:rsid w:val="3CC12622"/>
    <w:rsid w:val="3CF0284C"/>
    <w:rsid w:val="3D116B9D"/>
    <w:rsid w:val="3DF13A59"/>
    <w:rsid w:val="3E03145D"/>
    <w:rsid w:val="3E5D207E"/>
    <w:rsid w:val="3E7E145F"/>
    <w:rsid w:val="3EFD13C3"/>
    <w:rsid w:val="3F093B92"/>
    <w:rsid w:val="3F6F3091"/>
    <w:rsid w:val="403F4948"/>
    <w:rsid w:val="404830A1"/>
    <w:rsid w:val="405624CD"/>
    <w:rsid w:val="408E7001"/>
    <w:rsid w:val="40F7719D"/>
    <w:rsid w:val="41062E18"/>
    <w:rsid w:val="417D6BC8"/>
    <w:rsid w:val="425D3218"/>
    <w:rsid w:val="436B3A01"/>
    <w:rsid w:val="43B92164"/>
    <w:rsid w:val="45A80D7B"/>
    <w:rsid w:val="45AF26E0"/>
    <w:rsid w:val="46915844"/>
    <w:rsid w:val="469C0524"/>
    <w:rsid w:val="46B06838"/>
    <w:rsid w:val="46E00294"/>
    <w:rsid w:val="46ED2436"/>
    <w:rsid w:val="472F08A2"/>
    <w:rsid w:val="475723C6"/>
    <w:rsid w:val="47697E59"/>
    <w:rsid w:val="476A5AD6"/>
    <w:rsid w:val="47947DD7"/>
    <w:rsid w:val="47C10AAA"/>
    <w:rsid w:val="482922D5"/>
    <w:rsid w:val="48486294"/>
    <w:rsid w:val="48AE4699"/>
    <w:rsid w:val="48BA793D"/>
    <w:rsid w:val="48C45E3E"/>
    <w:rsid w:val="48D469D7"/>
    <w:rsid w:val="48DF5293"/>
    <w:rsid w:val="49114C74"/>
    <w:rsid w:val="4A291240"/>
    <w:rsid w:val="4A5F6048"/>
    <w:rsid w:val="4A7976C1"/>
    <w:rsid w:val="4A9010A3"/>
    <w:rsid w:val="4AA25F8E"/>
    <w:rsid w:val="4AC149E7"/>
    <w:rsid w:val="4AF85C50"/>
    <w:rsid w:val="4B0A6BCA"/>
    <w:rsid w:val="4B1620D3"/>
    <w:rsid w:val="4B2C678E"/>
    <w:rsid w:val="4B3A0372"/>
    <w:rsid w:val="4B9D0F30"/>
    <w:rsid w:val="4BA6632E"/>
    <w:rsid w:val="4BEB2A60"/>
    <w:rsid w:val="4BF60546"/>
    <w:rsid w:val="4BF75771"/>
    <w:rsid w:val="4C2E6A2F"/>
    <w:rsid w:val="4C3E29DD"/>
    <w:rsid w:val="4C3E5BCE"/>
    <w:rsid w:val="4C630196"/>
    <w:rsid w:val="4C741941"/>
    <w:rsid w:val="4C9532FC"/>
    <w:rsid w:val="4CBE08A3"/>
    <w:rsid w:val="4CEF6717"/>
    <w:rsid w:val="4CFC7A2A"/>
    <w:rsid w:val="4D127487"/>
    <w:rsid w:val="4D155670"/>
    <w:rsid w:val="4D241495"/>
    <w:rsid w:val="4D612FCA"/>
    <w:rsid w:val="4D7D60D8"/>
    <w:rsid w:val="4D900803"/>
    <w:rsid w:val="4D907BAC"/>
    <w:rsid w:val="4DA429C6"/>
    <w:rsid w:val="4E0613DF"/>
    <w:rsid w:val="4E0A37D7"/>
    <w:rsid w:val="4E395870"/>
    <w:rsid w:val="4E9248D0"/>
    <w:rsid w:val="4EAC51FD"/>
    <w:rsid w:val="4F5D2720"/>
    <w:rsid w:val="4F675530"/>
    <w:rsid w:val="4F77242E"/>
    <w:rsid w:val="4FC351FC"/>
    <w:rsid w:val="50007264"/>
    <w:rsid w:val="5083372E"/>
    <w:rsid w:val="508B4001"/>
    <w:rsid w:val="50FE2657"/>
    <w:rsid w:val="51004AAC"/>
    <w:rsid w:val="51607663"/>
    <w:rsid w:val="51682B4E"/>
    <w:rsid w:val="518E66BA"/>
    <w:rsid w:val="51F24AC0"/>
    <w:rsid w:val="52072166"/>
    <w:rsid w:val="527A2F40"/>
    <w:rsid w:val="52BF02C5"/>
    <w:rsid w:val="534D6961"/>
    <w:rsid w:val="53725290"/>
    <w:rsid w:val="5392760F"/>
    <w:rsid w:val="53E371FD"/>
    <w:rsid w:val="53F12F21"/>
    <w:rsid w:val="541019E4"/>
    <w:rsid w:val="542767E6"/>
    <w:rsid w:val="542D1336"/>
    <w:rsid w:val="545D04DB"/>
    <w:rsid w:val="5485035B"/>
    <w:rsid w:val="54B579F0"/>
    <w:rsid w:val="54D55D0B"/>
    <w:rsid w:val="551C671E"/>
    <w:rsid w:val="55877BDB"/>
    <w:rsid w:val="55A2640C"/>
    <w:rsid w:val="56491AE4"/>
    <w:rsid w:val="567B5C6F"/>
    <w:rsid w:val="569A5D98"/>
    <w:rsid w:val="56AC0C8F"/>
    <w:rsid w:val="56AD25FB"/>
    <w:rsid w:val="56DE6001"/>
    <w:rsid w:val="56ED5F70"/>
    <w:rsid w:val="57387E69"/>
    <w:rsid w:val="577401EE"/>
    <w:rsid w:val="57A22E2A"/>
    <w:rsid w:val="57BC24A6"/>
    <w:rsid w:val="57F711C8"/>
    <w:rsid w:val="58336F65"/>
    <w:rsid w:val="583D2D2B"/>
    <w:rsid w:val="589337F3"/>
    <w:rsid w:val="58FD7F48"/>
    <w:rsid w:val="590B3EE7"/>
    <w:rsid w:val="594022C7"/>
    <w:rsid w:val="59BC439C"/>
    <w:rsid w:val="59DA010F"/>
    <w:rsid w:val="5A1802D1"/>
    <w:rsid w:val="5A2D0811"/>
    <w:rsid w:val="5A2F5004"/>
    <w:rsid w:val="5A514E06"/>
    <w:rsid w:val="5A5C3165"/>
    <w:rsid w:val="5A5E2891"/>
    <w:rsid w:val="5AAB1857"/>
    <w:rsid w:val="5AD623B9"/>
    <w:rsid w:val="5B3611F0"/>
    <w:rsid w:val="5BCA60F6"/>
    <w:rsid w:val="5BE23C36"/>
    <w:rsid w:val="5BF878B5"/>
    <w:rsid w:val="5C1A536F"/>
    <w:rsid w:val="5C9858F1"/>
    <w:rsid w:val="5CF51A91"/>
    <w:rsid w:val="5CFA22D3"/>
    <w:rsid w:val="5DE04B06"/>
    <w:rsid w:val="5DF018E2"/>
    <w:rsid w:val="5E064360"/>
    <w:rsid w:val="5E332D50"/>
    <w:rsid w:val="5E3E355D"/>
    <w:rsid w:val="5E5A53B9"/>
    <w:rsid w:val="5E6C240C"/>
    <w:rsid w:val="5E845543"/>
    <w:rsid w:val="5EB92654"/>
    <w:rsid w:val="5F1F41DE"/>
    <w:rsid w:val="5F747C57"/>
    <w:rsid w:val="5FD83E22"/>
    <w:rsid w:val="5FFF50DB"/>
    <w:rsid w:val="609A49B9"/>
    <w:rsid w:val="60AD0C88"/>
    <w:rsid w:val="60DA0F81"/>
    <w:rsid w:val="61040DD9"/>
    <w:rsid w:val="61A93E8F"/>
    <w:rsid w:val="620A2852"/>
    <w:rsid w:val="624E009D"/>
    <w:rsid w:val="629C0FF5"/>
    <w:rsid w:val="62CA6212"/>
    <w:rsid w:val="62E12F29"/>
    <w:rsid w:val="637D5D00"/>
    <w:rsid w:val="639D2466"/>
    <w:rsid w:val="63AB7777"/>
    <w:rsid w:val="644E68A2"/>
    <w:rsid w:val="647942B2"/>
    <w:rsid w:val="64880EB6"/>
    <w:rsid w:val="649E6924"/>
    <w:rsid w:val="64CC09E0"/>
    <w:rsid w:val="64D414AC"/>
    <w:rsid w:val="64EA5677"/>
    <w:rsid w:val="65125DB4"/>
    <w:rsid w:val="651C2990"/>
    <w:rsid w:val="656C6B88"/>
    <w:rsid w:val="65A21F8D"/>
    <w:rsid w:val="65BD0EBC"/>
    <w:rsid w:val="65F160BB"/>
    <w:rsid w:val="66314743"/>
    <w:rsid w:val="66F16C08"/>
    <w:rsid w:val="670507F4"/>
    <w:rsid w:val="67376D5E"/>
    <w:rsid w:val="674A713B"/>
    <w:rsid w:val="67BE44FE"/>
    <w:rsid w:val="688F746D"/>
    <w:rsid w:val="68D16D4F"/>
    <w:rsid w:val="68E223B0"/>
    <w:rsid w:val="69212772"/>
    <w:rsid w:val="699D0350"/>
    <w:rsid w:val="69BF1A71"/>
    <w:rsid w:val="6A070B8F"/>
    <w:rsid w:val="6A3339B5"/>
    <w:rsid w:val="6A610AC2"/>
    <w:rsid w:val="6A7F5C9D"/>
    <w:rsid w:val="6A8F1FC7"/>
    <w:rsid w:val="6ACA73BD"/>
    <w:rsid w:val="6ADA3FDA"/>
    <w:rsid w:val="6B346E11"/>
    <w:rsid w:val="6B7D0461"/>
    <w:rsid w:val="6B8E043B"/>
    <w:rsid w:val="6C162D55"/>
    <w:rsid w:val="6C6F1E94"/>
    <w:rsid w:val="6C8E7ABC"/>
    <w:rsid w:val="6CD228CF"/>
    <w:rsid w:val="6D2D23E0"/>
    <w:rsid w:val="6D851D55"/>
    <w:rsid w:val="6E133523"/>
    <w:rsid w:val="6E201566"/>
    <w:rsid w:val="6E2E0340"/>
    <w:rsid w:val="6E6567DF"/>
    <w:rsid w:val="6EC70E2E"/>
    <w:rsid w:val="6EED47E8"/>
    <w:rsid w:val="6F6E3E60"/>
    <w:rsid w:val="6F7028D3"/>
    <w:rsid w:val="6F977F26"/>
    <w:rsid w:val="6FB14D99"/>
    <w:rsid w:val="6FCF75C4"/>
    <w:rsid w:val="6FD03684"/>
    <w:rsid w:val="6FD41049"/>
    <w:rsid w:val="6FFE0F69"/>
    <w:rsid w:val="7020487D"/>
    <w:rsid w:val="709825AF"/>
    <w:rsid w:val="70B50FBC"/>
    <w:rsid w:val="70CA0C48"/>
    <w:rsid w:val="7130336D"/>
    <w:rsid w:val="714042EB"/>
    <w:rsid w:val="717D6429"/>
    <w:rsid w:val="71B43B04"/>
    <w:rsid w:val="71EB710B"/>
    <w:rsid w:val="72005A83"/>
    <w:rsid w:val="721E048E"/>
    <w:rsid w:val="723805BE"/>
    <w:rsid w:val="723B3DC0"/>
    <w:rsid w:val="725E1410"/>
    <w:rsid w:val="72881687"/>
    <w:rsid w:val="72E64B18"/>
    <w:rsid w:val="73174540"/>
    <w:rsid w:val="73C66F50"/>
    <w:rsid w:val="73F82C84"/>
    <w:rsid w:val="73FF7943"/>
    <w:rsid w:val="74087F5E"/>
    <w:rsid w:val="74431BE2"/>
    <w:rsid w:val="74A07C62"/>
    <w:rsid w:val="74A12157"/>
    <w:rsid w:val="74B51172"/>
    <w:rsid w:val="74C81AC7"/>
    <w:rsid w:val="74EE5CA8"/>
    <w:rsid w:val="75E66B7A"/>
    <w:rsid w:val="764E7E0F"/>
    <w:rsid w:val="76F004A1"/>
    <w:rsid w:val="76F015C7"/>
    <w:rsid w:val="777608B0"/>
    <w:rsid w:val="77A162DE"/>
    <w:rsid w:val="77CA5EB5"/>
    <w:rsid w:val="77EC1E94"/>
    <w:rsid w:val="784651A8"/>
    <w:rsid w:val="78FE306B"/>
    <w:rsid w:val="78FF0274"/>
    <w:rsid w:val="79100DEF"/>
    <w:rsid w:val="79493E1C"/>
    <w:rsid w:val="7B113992"/>
    <w:rsid w:val="7B1D3A41"/>
    <w:rsid w:val="7B2A6DA2"/>
    <w:rsid w:val="7B78341E"/>
    <w:rsid w:val="7BB341B2"/>
    <w:rsid w:val="7BD451AC"/>
    <w:rsid w:val="7C2F50F3"/>
    <w:rsid w:val="7CE63491"/>
    <w:rsid w:val="7CEC0F86"/>
    <w:rsid w:val="7D0017B6"/>
    <w:rsid w:val="7D1B1A32"/>
    <w:rsid w:val="7D50428E"/>
    <w:rsid w:val="7D7C4A98"/>
    <w:rsid w:val="7DAA0A43"/>
    <w:rsid w:val="7DE574EC"/>
    <w:rsid w:val="7E8206C3"/>
    <w:rsid w:val="7E884822"/>
    <w:rsid w:val="7E994FE9"/>
    <w:rsid w:val="7EF51855"/>
    <w:rsid w:val="7EF84E88"/>
    <w:rsid w:val="7F300C3E"/>
    <w:rsid w:val="7F862932"/>
    <w:rsid w:val="7FB85E1D"/>
    <w:rsid w:val="7FF07C2E"/>
    <w:rsid w:val="85951D5C"/>
    <w:rsid w:val="A8BF62B2"/>
    <w:rsid w:val="CF5FD5B9"/>
    <w:rsid w:val="ECFE48ED"/>
    <w:rsid w:val="EEDE7E3D"/>
    <w:rsid w:val="FF8F24A9"/>
    <w:rsid w:val="FFA91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paragraph" w:styleId="5">
    <w:name w:val="Title"/>
    <w:basedOn w:val="1"/>
    <w:next w:val="1"/>
    <w:qFormat/>
    <w:uiPriority w:val="0"/>
    <w:pPr>
      <w:spacing w:before="240" w:after="60"/>
      <w:jc w:val="center"/>
      <w:outlineLvl w:val="0"/>
    </w:pPr>
    <w:rPr>
      <w:rFonts w:ascii="Calibri Light" w:hAnsi="Calibri Light" w:cs="Times New Roman"/>
      <w:b/>
      <w:bCs/>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233</Words>
  <Characters>1334</Characters>
  <Lines>11</Lines>
  <Paragraphs>3</Paragraphs>
  <TotalTime>3</TotalTime>
  <ScaleCrop>false</ScaleCrop>
  <LinksUpToDate>false</LinksUpToDate>
  <CharactersWithSpaces>1564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J is so</cp:lastModifiedBy>
  <cp:lastPrinted>2021-03-03T02:15:00Z</cp:lastPrinted>
  <dcterms:modified xsi:type="dcterms:W3CDTF">2021-03-10T01:04:40Z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358679864_embed</vt:lpwstr>
  </property>
</Properties>
</file>