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1548A1"/>
          <w:spacing w:val="0"/>
          <w:sz w:val="33"/>
          <w:szCs w:val="33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1548A1"/>
          <w:spacing w:val="0"/>
          <w:sz w:val="33"/>
          <w:szCs w:val="33"/>
          <w:bdr w:val="none" w:color="auto" w:sz="0" w:space="0"/>
        </w:rPr>
        <w:t>关于做好2018年度省级科技特派员选派有关工作的通知</w:t>
      </w:r>
    </w:p>
    <w:p>
      <w:pPr>
        <w:pStyle w:val="3"/>
        <w:keepNext w:val="0"/>
        <w:keepLines w:val="0"/>
        <w:widowControl/>
        <w:suppressLineNumbers w:val="0"/>
        <w:spacing w:line="420" w:lineRule="atLeast"/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各省辖市、省直管县（市）科技局，各有关单位：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为贯彻落实《河南省人民政府办公厅关于深入推行科技特派员制度的实施意见》（豫政办〔2016〕188号）和《河南省科技扶贫专项行动实施方案》精神，瞄准贫困地区存在的科技和人才短板，为贫困地区提供智力支撑和内生动力，经研究，决定启动2018年度省级科技特派员选派工作。现将有关事项通知如下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一、选派类型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一）法人科技特派员：拟选派一批法人科技特派员，以具有一定产业基础的贫困地区为重点，通过实施一批科技成果转化项目，集中示范一批新品种、新成果、新技术，提升贫困地区产业创新能力和水平，打造一批依靠科技创新实现脱贫致富的示范样板。法人科技特派员主要以企业、科研院所和高等院校等法人单位为主。已备案的省级星创天地依托单位优先支持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二）个人（团队）科技特派员：拟选派一批个人（团队）科技特派员，以满足贫困地区科技和人才需求为主，深入到农村和中小型涉农企业开展科技服务和创新创业工作。选派形式可以是科技人员个人或团队。团队科技特派员是由5人以上科技人员组成的科技服务团队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hint="eastAsia"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二、选派条件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（一）法人科技特派员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1.申报单位须是在河南省内依法登记注册、具备独立法人资格的企业或研发机构；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2.申请单位需享有所转化科技成果的知识产权；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3.申请单位需具备一定的技术条件和较强的转化能力；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4.优先支持科技成果在省内贫困地区转化落地。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 （二）个人和团队科技特派员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1.热心科技特派员工作，自愿到生产一线从事科技服务和创业；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2.具有专业技术职称（原则要求具有副高以上技术职称或博士学位），与需求单位已有良好合作基础的可优先选派；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3.具有扎实的相关产业领域专业知识以及较强研发、组织协调能力和工作责任心；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4.身体健康，作风务实，学风正派。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hint="eastAsia"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三、选派程序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（一）法人科技特派员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各地重点结合本地科技扶贫工作需要，对符合条件的法人单位认真筛选后，组织网上填写法人科技特派员申请书（一式2份），并于11月10日前由各地统一报送，同时报送电子版。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各省辖市科技局限推荐法人科技特派员2项，各省直管县（市）科技管理部门以及涉农高校、科研院所限推荐法人科技特派员1项。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（二）个人（团队）科技特派员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1.征集需求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各地根据本地发展需要，对农村、涉农中小企业存在的科技需求进行调查摸底，在此基础上提出人才需求，经认真筛选后，组织填写需求登记表。需求单位已有明确意向人选或与科技人员已有合作基础的，可进行先期对接，如对接成功，需求登记表可与科技特派员申请表、派驻协议书一并报送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2.组织对接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申请人与用人单位进行对接，经双方协商一致后签订派驻协议书。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t>3.上报推荐人选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组织填写《河南省科技特派员申请表》，并于11月10日前由各地统一报送《河南省科技特派员申请表》、省科技特派员申请汇总表和《派驻协议书》一式2份，同时报送电子版。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各省辖市限分别推荐不超过6项个人和团队省级科技特派员，省直管县（市）限推荐分别不超过2项。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hint="eastAsia"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四、网上填报程序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（一）申报人员（单位）按照通知要求，登录“河南省科技业务综合管理平台（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instrText xml:space="preserve"> HYPERLINK "http://xm.hnkjt.gov.cn/"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t>http://xm.hnkjt.gov.cn/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）”填写（法人）科技特派员申请表并提交至主管部门（单位），纸质材料由系统生成PDF文档打印，装订后报送主管部门（单位）审核盖章，需求登记表、派驻协议书可作为附件打包上传。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（二）主管部门（单位）严格按照通知要求，对审核通过的项目进行网上提交，并在系统生成的项目汇总表上盖章确认。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（三）系统填报时间。在线填报、提交申请材料的时间为10月16日至11月10日。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hint="eastAsia"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五、经费支持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法人科技特派员给予20万元至30万元资金资助。申请单位应匹配一定的自筹资金。对于地方财政给予匹配资金的项目，同等条件下优先支持。转化资金应主要用于在成果转化过程中必需列支的仪器设备、材料等硬件购置、试验示范、基本建设改造、培训等方面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个人和团队科技特派员给予每人或每个团队3万元工作经费支持。选派工作经费的开支范围一般包括开展服务时的工作补助、交通差旅费用、保险、专家讲课费、资料费、材料费、场租费等。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</w:t>
      </w:r>
      <w:r>
        <w:rPr>
          <w:rFonts w:hint="eastAsia" w:ascii="黑体" w:hAnsi="宋体" w:eastAsia="黑体" w:cs="黑体"/>
          <w:b w:val="0"/>
          <w:i w:val="0"/>
          <w:caps w:val="0"/>
          <w:color w:val="2B2B2B"/>
          <w:spacing w:val="0"/>
          <w:sz w:val="21"/>
          <w:szCs w:val="21"/>
        </w:rPr>
        <w:t>六、注意事项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（一）往年选派的个人（团队）科技特派员、法人科技特派员和“三区”科技人才届满未通过考核或服务期限未结束的本次不再选派。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（二）请各有关单位高度重视，精心组织，切实按照通知要求，做好选派工作。个人（团队）科技特派员，以及法人科技特派员工作年限，一般为2年。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</w:t>
      </w:r>
    </w:p>
    <w:p>
      <w:pPr>
        <w:pStyle w:val="3"/>
        <w:keepNext w:val="0"/>
        <w:keepLines w:val="0"/>
        <w:widowControl/>
        <w:suppressLineNumbers w:val="0"/>
        <w:spacing w:line="420" w:lineRule="atLeast"/>
        <w:ind w:left="0" w:firstLine="0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联 系 人：马富举  黄永峰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 电    话：0371-65952818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电子信箱：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instrText xml:space="preserve"> HYPERLINK "mailto:hnskjtncc@163.com"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t>hnskjtncc@163.com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1"/>
          <w:szCs w:val="21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B2B2B"/>
          <w:spacing w:val="0"/>
          <w:sz w:val="21"/>
          <w:szCs w:val="21"/>
        </w:rPr>
        <w:t>    地    址：郑州市花园路27号科技信息大厦2315室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53590C"/>
    <w:rsid w:val="23C5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2017-10-12T03:14:55Z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